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比选意向人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提交的书面资料一览表</w:t>
      </w:r>
    </w:p>
    <w:bookmarkEnd w:id="0"/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912"/>
        <w:gridCol w:w="2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报名提交资料要求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所报全部资料真实，如有虚假，愿承担相应法律责任；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单位没有违反法律法规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处于被责令停业状态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，且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不会转包或违法分包；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参加政府采购活动前三年内，在经营活动中没有重大违法违规记录；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报名当日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  <w:t>在“信用中国”网站（www.creditchina.gov.cn）以及中国政府采购网(www.ccgp.gov.cn)查询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  <w:t>未被列入“信用中国”网站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  <w:t>“记录失信被执行人或重大税收违法案件当事人”记录名单，或处于中国政府采购网“政府采购严重违法失信行为信息记录”名单中被禁止参加政府采购活动的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状态。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  <w:t>如相关失信记录已失效，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比选意向人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  <w:t>需在报价文件中附上相关证明资料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若中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，保证在收到中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通知书后，及时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派代表签订合同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，并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严格按照项目规模，保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质保量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完成服务工作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⑤具有独立承担民事责任的能力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提供有效期内的营业执照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⑥具有履行合同所必需的设备和专业技术能力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提供相关资质证书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价格部分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提供附件2《比选报价书》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资质情况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提供有效期内的：①质量管理体系认证证书；②环境管理体系认证证书；③职业健康安全管理体系认证证书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活动方案设计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应急处置措施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提供活动应急预案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a5ed33c-0868-4183-bbd8-15d193974231"/>
  </w:docVars>
  <w:rsids>
    <w:rsidRoot w:val="2E6F0120"/>
    <w:rsid w:val="0BBC509B"/>
    <w:rsid w:val="1BD9218D"/>
    <w:rsid w:val="1D7B20E7"/>
    <w:rsid w:val="1DA42AE7"/>
    <w:rsid w:val="2E6F0120"/>
    <w:rsid w:val="335C15AA"/>
    <w:rsid w:val="392575D2"/>
    <w:rsid w:val="41EF04DA"/>
    <w:rsid w:val="66453EA5"/>
    <w:rsid w:val="6A667F19"/>
    <w:rsid w:val="6B476446"/>
    <w:rsid w:val="6E7C697B"/>
    <w:rsid w:val="77F9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521</Characters>
  <Lines>0</Lines>
  <Paragraphs>0</Paragraphs>
  <TotalTime>0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2024-08-14T02:25:00Z</dcterms:created>
  <dc:creator>网站编辑（朱国珍）</dc:creator>
  <cp:lastModifiedBy>网站编辑（朱国珍）</cp:lastModifiedBy>
  <dcterms:modified xsi:type="dcterms:W3CDTF">2024-08-14T02:26:08Z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3B3EB566B4154241BCAD54AA6AC928E4_11</vt:lpwstr>
  </property>
</Properties>
</file>