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评审表</w:t>
      </w:r>
    </w:p>
    <w:bookmarkEnd w:id="0"/>
    <w:tbl>
      <w:tblPr>
        <w:tblStyle w:val="3"/>
        <w:tblW w:w="7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80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商务评分（30分）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业绩情况（6分）      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①每提供一份2019年以来完成的项目合同复印件或其他证明材料得2分，最高不超过6分。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报价人资质情况（10分）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报价人具有：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①人力资源服务资质；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②劳务外包资质；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每提供一个资质证书得5分，最高得10分，不提供不得分。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报价人管理体系认证情况（6分）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报价人具有：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①ISO9001质量管理体系认证证书；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②ISO14001环境管理体系认证证书；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③OHSMS18001或GB/T28001职业健康安全管理体系认证证书；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每提供一个认证证书得2分；最高得6分。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公司信用情况（8分）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获得近五年内由工商等有关部门或银行颁发的守信用相关材料，每提供一份材料得2分，最高得8分，不提供不得分。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技术评分（60分）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方案的完整性、合理性（20分）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的完整性、合理性。方案内容齐全，符合实际情况，方案科学、先进、可行，非常有利项目实施的：得20分；方案基本完善，具有一定的合理性和可行性，能基本满足采购需求的：得10分；方案不太完善，可行性不高，不能满足采购需求：得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服务管理（25分）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培训、管理、考核、劳务外包制度等内容。有合理可行的措施和方法，完全满足或优于采购要求：得25分；措施和方法基本可行的，满足采购要求：得15分；措施和方法不完善，基本满足采购需求：得10分；无管理制度措施等：得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服务保障（15分）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发生劳动纠纷、争议时的处理及服务保障等内容。纠纷处理响应迅速，措施完备：得15分；纠纷处理响应速度一般，措施基本可行的：得10分；纠纷处理响应慢，措施不完备的：得5分；无服务保障措施：得0分。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价格评分（10分）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报价得分（10分）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报价得分=基准价格÷报价×100%×10（最低价格为基准价格）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01f5d43-c121-479b-bdee-d2f10d7a33b3"/>
  </w:docVars>
  <w:rsids>
    <w:rsidRoot w:val="17055AE8"/>
    <w:rsid w:val="17055AE8"/>
    <w:rsid w:val="1BD9218D"/>
    <w:rsid w:val="1D7B20E7"/>
    <w:rsid w:val="1DA42AE7"/>
    <w:rsid w:val="335C15AA"/>
    <w:rsid w:val="379C2FCB"/>
    <w:rsid w:val="392575D2"/>
    <w:rsid w:val="3CE25928"/>
    <w:rsid w:val="56840A94"/>
    <w:rsid w:val="58DD073C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网站编辑（朱国珍）</dc:creator>
  <cp:lastModifiedBy>网站编辑（朱国珍）</cp:lastModifiedBy>
  <dcterms:modified xsi:type="dcterms:W3CDTF">2024-07-08T09:56:46Z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1405B239E0AA4B7BABF67A22277D5F4E_13</vt:lpwstr>
  </property>
</Properties>
</file>