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</w:rPr>
        <w:t>附件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比选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评分标准</w:t>
      </w:r>
    </w:p>
    <w:bookmarkEnd w:id="0"/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综合评分中各评估因素所占比重</w:t>
      </w:r>
    </w:p>
    <w:tbl>
      <w:tblPr>
        <w:tblStyle w:val="3"/>
        <w:tblW w:w="8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7"/>
        <w:gridCol w:w="1766"/>
        <w:gridCol w:w="1767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评估因素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hAnsi="黑体" w:eastAsia="黑体"/>
                <w:bCs/>
                <w:kern w:val="0"/>
                <w:sz w:val="32"/>
                <w:szCs w:val="32"/>
              </w:rPr>
              <w:t>质量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商务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比重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40</w:t>
            </w:r>
            <w:r>
              <w:rPr>
                <w:rFonts w:hAnsi="宋体"/>
                <w:bCs/>
                <w:kern w:val="0"/>
                <w:sz w:val="32"/>
                <w:szCs w:val="32"/>
              </w:rPr>
              <w:t>﹪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0</w:t>
            </w:r>
            <w:r>
              <w:rPr>
                <w:rFonts w:hAnsi="宋体"/>
                <w:bCs/>
                <w:kern w:val="0"/>
                <w:sz w:val="32"/>
                <w:szCs w:val="32"/>
              </w:rPr>
              <w:t>﹪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0</w:t>
            </w:r>
            <w:r>
              <w:rPr>
                <w:rFonts w:hAnsi="宋体"/>
                <w:bCs/>
                <w:kern w:val="0"/>
                <w:sz w:val="32"/>
                <w:szCs w:val="32"/>
              </w:rPr>
              <w:t>﹪</w:t>
            </w:r>
          </w:p>
        </w:tc>
      </w:tr>
    </w:tbl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pStyle w:val="2"/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商品质量评分（满分100分）</w:t>
      </w:r>
    </w:p>
    <w:tbl>
      <w:tblPr>
        <w:tblStyle w:val="3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945"/>
        <w:gridCol w:w="5580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评审因素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物资情况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考查、对比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各采购比选</w:t>
            </w:r>
            <w:r>
              <w:rPr>
                <w:rFonts w:eastAsia="仿宋_GB2312"/>
                <w:kern w:val="0"/>
                <w:sz w:val="32"/>
                <w:szCs w:val="32"/>
              </w:rPr>
              <w:t>方案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中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所提供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的米、油</w:t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其他干货（如干果、香菇）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等生活物资参考，是否满足比选需求。</w:t>
            </w:r>
            <w:r>
              <w:rPr>
                <w:rFonts w:eastAsia="仿宋_GB2312"/>
                <w:kern w:val="0"/>
                <w:sz w:val="32"/>
                <w:szCs w:val="32"/>
              </w:rPr>
              <w:t>优：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56</w:t>
            </w:r>
            <w:r>
              <w:rPr>
                <w:rFonts w:eastAsia="仿宋_GB2312"/>
                <w:kern w:val="0"/>
                <w:sz w:val="32"/>
                <w:szCs w:val="32"/>
              </w:rPr>
              <w:t>-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70</w:t>
            </w:r>
            <w:r>
              <w:rPr>
                <w:rFonts w:eastAsia="仿宋_GB2312"/>
                <w:kern w:val="0"/>
                <w:sz w:val="32"/>
                <w:szCs w:val="32"/>
              </w:rPr>
              <w:t>分，良：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eastAsia="仿宋_GB2312"/>
                <w:kern w:val="0"/>
                <w:sz w:val="32"/>
                <w:szCs w:val="32"/>
              </w:rPr>
              <w:t>-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55</w:t>
            </w:r>
            <w:r>
              <w:rPr>
                <w:rFonts w:eastAsia="仿宋_GB2312"/>
                <w:kern w:val="0"/>
                <w:sz w:val="32"/>
                <w:szCs w:val="32"/>
              </w:rPr>
              <w:t>分，中：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eastAsia="仿宋_GB2312"/>
                <w:kern w:val="0"/>
                <w:sz w:val="32"/>
                <w:szCs w:val="32"/>
              </w:rPr>
              <w:t>-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39</w:t>
            </w:r>
            <w:r>
              <w:rPr>
                <w:rFonts w:eastAsia="仿宋_GB2312"/>
                <w:kern w:val="0"/>
                <w:sz w:val="32"/>
                <w:szCs w:val="32"/>
              </w:rPr>
              <w:t>分，差：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 w:val="32"/>
                <w:szCs w:val="32"/>
              </w:rPr>
              <w:t>-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eastAsia="仿宋_GB2312"/>
                <w:kern w:val="0"/>
                <w:sz w:val="32"/>
                <w:szCs w:val="32"/>
              </w:rPr>
              <w:t>分。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检验报告</w:t>
            </w:r>
          </w:p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情况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提供产品合格检验报告（2023年），缺1品种扣3分，最高扣30分。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合 计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spacing w:before="25" w:beforeLines="0" w:after="25" w:afterLines="0"/>
        <w:jc w:val="left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before="25" w:beforeLines="0" w:after="25" w:afterLines="0"/>
        <w:jc w:val="left"/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楷体_GB2312"/>
          <w:sz w:val="32"/>
          <w:szCs w:val="32"/>
          <w:lang w:eastAsia="zh-CN"/>
        </w:rPr>
      </w:pPr>
    </w:p>
    <w:p>
      <w:pPr>
        <w:pStyle w:val="2"/>
        <w:rPr>
          <w:rFonts w:hint="eastAsia" w:eastAsia="楷体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  <w:lang w:eastAsia="zh-CN"/>
        </w:rPr>
        <w:t>（二）</w:t>
      </w:r>
      <w:r>
        <w:rPr>
          <w:rFonts w:hint="eastAsia" w:eastAsia="楷体_GB2312"/>
          <w:sz w:val="32"/>
          <w:szCs w:val="32"/>
        </w:rPr>
        <w:t>商务响应评分（满分100分）</w:t>
      </w:r>
    </w:p>
    <w:tbl>
      <w:tblPr>
        <w:tblStyle w:val="3"/>
        <w:tblW w:w="9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67"/>
        <w:gridCol w:w="5250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评审因素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职业认证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/>
                <w:lang w:val="en-US" w:eastAsia="zh-CN" w:bidi="ar"/>
              </w:rPr>
              <w:t>为保障食品供应安全，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/>
                <w:lang w:bidi="ar"/>
              </w:rPr>
              <w:t>供应商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具有有效的职业健康、安全管理体系认证证书，提供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1项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 xml:space="preserve">得 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0 分，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最高得20分，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未提供不得分。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仓储服务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供应商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承诺在中标后，自合同签订之日起</w:t>
            </w: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天内，将所有货物送至</w:t>
            </w: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广州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仓储点，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然后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2天内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分批配送至采购人指定地点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（12个）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 xml:space="preserve">，未配送的产品由中标人免费提供仓储服务。提供承诺函（格式自拟），能提供的得 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0 分，未提供不得分。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服务支撑力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具备便捷,优质,高效的综合运输服务能力，确保能发出指令后12小时内送货到达现场。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 xml:space="preserve">提供承诺函（格式自拟），能提供的得 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0 分，未提供不得分。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合 计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</w:tr>
    </w:tbl>
    <w:p>
      <w:pPr>
        <w:numPr>
          <w:ilvl w:val="0"/>
          <w:numId w:val="0"/>
        </w:numPr>
        <w:spacing w:line="560" w:lineRule="exact"/>
        <w:rPr>
          <w:rFonts w:hint="eastAsia" w:eastAsia="楷体_GB2312"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rPr>
          <w:rFonts w:hint="eastAsia" w:eastAsia="楷体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（三）价格合理性评分（满分100分）</w:t>
      </w:r>
    </w:p>
    <w:tbl>
      <w:tblPr>
        <w:tblStyle w:val="3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585"/>
        <w:gridCol w:w="5229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评审因素</w:t>
            </w:r>
          </w:p>
        </w:tc>
        <w:tc>
          <w:tcPr>
            <w:tcW w:w="5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比选报价</w:t>
            </w:r>
          </w:p>
        </w:tc>
        <w:tc>
          <w:tcPr>
            <w:tcW w:w="5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eastAsia="仿宋_GB2312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采用低价优先法计算。即满足比选文件要求且价格最低的有效报价为评审基准价，其报价为满分。其他比选申请人的分值统一按照下列公式计算：比选申请人报价得分=（评审基准价÷比选申请人报价）×价格权重100（精确到0.01）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</w:t>
            </w:r>
            <w:r>
              <w:rPr>
                <w:rFonts w:eastAsia="仿宋_GB2312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36" w:leftChars="-17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合 计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100</w:t>
            </w:r>
          </w:p>
        </w:tc>
      </w:tr>
    </w:tbl>
    <w:p>
      <w:pPr>
        <w:spacing w:line="560" w:lineRule="exact"/>
        <w:ind w:firstLine="297" w:firstLineChars="99"/>
        <w:rPr>
          <w:rFonts w:hint="eastAsia" w:ascii="仿宋_GB2312" w:hAnsi="仿宋" w:eastAsia="仿宋_GB2312"/>
          <w:b w:val="0"/>
          <w:bCs/>
          <w:sz w:val="30"/>
          <w:szCs w:val="30"/>
        </w:rPr>
      </w:pPr>
    </w:p>
    <w:p>
      <w:r>
        <w:rPr>
          <w:rFonts w:hint="eastAsia" w:ascii="仿宋_GB2312" w:hAnsi="仿宋" w:eastAsia="仿宋_GB2312"/>
          <w:b/>
          <w:bCs w:val="0"/>
          <w:sz w:val="32"/>
          <w:szCs w:val="32"/>
        </w:rPr>
        <w:t>综合评分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=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商品质量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评分×</w:t>
      </w:r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>4</w:t>
      </w:r>
      <w:r>
        <w:rPr>
          <w:rFonts w:eastAsia="GulimChe"/>
          <w:b w:val="0"/>
          <w:bCs/>
          <w:sz w:val="32"/>
          <w:szCs w:val="32"/>
        </w:rPr>
        <w:t>0%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＋商务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响应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评分×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eastAsia="GulimChe"/>
          <w:b w:val="0"/>
          <w:bCs/>
          <w:sz w:val="32"/>
          <w:szCs w:val="32"/>
        </w:rPr>
        <w:t>0%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＋价格评分×</w:t>
      </w:r>
      <w:r>
        <w:rPr>
          <w:rFonts w:hint="eastAsia" w:eastAsia="GulimChe"/>
          <w:b w:val="0"/>
          <w:bCs/>
          <w:sz w:val="32"/>
          <w:szCs w:val="32"/>
        </w:rPr>
        <w:t>30%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FBA98"/>
    <w:multiLevelType w:val="singleLevel"/>
    <w:tmpl w:val="73DFBA9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4fff7970-3dfa-4df0-93eb-81f1dde87d1f"/>
  </w:docVars>
  <w:rsids>
    <w:rsidRoot w:val="13F0494B"/>
    <w:rsid w:val="13F0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/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2024-01-08T08:24:00Z</dcterms:created>
  <dc:creator>网站编辑</dc:creator>
  <cp:lastModifiedBy>网站编辑</cp:lastModifiedBy>
  <dcterms:modified xsi:type="dcterms:W3CDTF">2024-01-08T08:25:48Z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EE9373F920DE436B87175A04A68E0E89_11</vt:lpwstr>
  </property>
</Properties>
</file>