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评分表</w:t>
      </w:r>
    </w:p>
    <w:bookmarkEnd w:id="0"/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（一）比选原则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根据有关规定，由广州市退役军人事务局成立比选评选小组，本次比选小组人数为</w:t>
      </w:r>
      <w:r>
        <w:rPr>
          <w:rFonts w:hint="eastAsia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人，比选小组将本着公平、公正、科学、择优的原则，对报名资料进行评审比较，并推荐评审结果。</w:t>
      </w:r>
    </w:p>
    <w:tbl>
      <w:tblPr>
        <w:tblStyle w:val="2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720"/>
        <w:gridCol w:w="1081"/>
        <w:gridCol w:w="5631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8"/>
                <w:szCs w:val="28"/>
                <w:lang w:val="en-US" w:eastAsia="zh-CN"/>
              </w:rPr>
              <w:t>评分项目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6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8"/>
                <w:szCs w:val="28"/>
              </w:rPr>
              <w:t>评分细则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8"/>
                <w:szCs w:val="28"/>
              </w:rPr>
              <w:t>单项分值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djustRightInd w:val="0"/>
              <w:snapToGrid w:val="0"/>
              <w:ind w:left="0" w:firstLine="0" w:firstLineChars="0"/>
              <w:jc w:val="center"/>
              <w:rPr>
                <w:rFonts w:hint="default" w:ascii="仿宋" w:hAnsi="仿宋" w:eastAsia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商务部分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b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 w:val="0"/>
                <w:color w:val="000000"/>
                <w:kern w:val="2"/>
                <w:sz w:val="28"/>
                <w:szCs w:val="28"/>
              </w:rPr>
              <w:t>项目经验</w:t>
            </w:r>
          </w:p>
        </w:tc>
        <w:tc>
          <w:tcPr>
            <w:tcW w:w="5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  <w:t xml:space="preserve">A：（10分）服务团队实力较强，策划服务能力强，项目负责人具有5年及以上传播、策划、设计、活动类服务经验。 </w:t>
            </w:r>
          </w:p>
          <w:p>
            <w:pPr>
              <w:widowControl/>
              <w:autoSpaceDE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  <w:t xml:space="preserve">B：（7分）服务团队实力良好，项目负责人具有 3年及以上5年以下传播、策划、设计、活动类服务经验。 </w:t>
            </w:r>
          </w:p>
          <w:p>
            <w:pPr>
              <w:widowControl/>
              <w:autoSpaceDE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  <w:t xml:space="preserve">C：（4分）服务团队实力一般， 项目负责人具有 2年及以上3年以下传播、策划、设计、活动类服务经验。 </w:t>
            </w:r>
          </w:p>
          <w:p>
            <w:pPr>
              <w:autoSpaceDE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bCs w:val="0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 w:val="0"/>
                <w:color w:val="000000"/>
                <w:spacing w:val="0"/>
                <w:kern w:val="2"/>
                <w:sz w:val="28"/>
                <w:szCs w:val="28"/>
              </w:rPr>
              <w:t xml:space="preserve">D：（1分）服务团队经验较少， 项目负责人具有1年及以上2年以下传播、策划、设计、活动类服务经验。 </w:t>
            </w:r>
          </w:p>
          <w:p>
            <w:pPr>
              <w:widowControl/>
              <w:autoSpaceDE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  <w:t>E:其他情况不得分。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服务团队配置</w:t>
            </w:r>
          </w:p>
        </w:tc>
        <w:tc>
          <w:tcPr>
            <w:tcW w:w="5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djustRightInd w:val="0"/>
              <w:snapToGrid w:val="0"/>
              <w:spacing w:line="240" w:lineRule="auto"/>
              <w:ind w:left="0" w:firstLine="0" w:firstLineChars="0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  <w:t>服务团队人员配置合理，项目负责人有采编资格证得2.5分，项目团队有媒体从业经验得2.5分；持有1份采编资格证证件得2.5分，持有2份证件得5分，不提供不得分。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 w:val="0"/>
                <w:kern w:val="2"/>
                <w:sz w:val="28"/>
                <w:szCs w:val="28"/>
              </w:rPr>
              <w:t>同类项目业绩</w:t>
            </w:r>
          </w:p>
        </w:tc>
        <w:tc>
          <w:tcPr>
            <w:tcW w:w="5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  <w:t>至投标截止之日,承办传播、策划、设计、活动类同类项目每项2分，需提供合同或中标通知书证明业绩的资料复印件/扫描件，最多得20分。</w:t>
            </w:r>
          </w:p>
          <w:p>
            <w:pPr>
              <w:widowControl/>
              <w:autoSpaceDE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  <w:t>注：若承接项目为政府项目，政府拨款的专项资金和自筹资金均可计入业绩，需提供项目批复文件、任务书等证明文件复印件。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企业获奖情况</w:t>
            </w:r>
          </w:p>
        </w:tc>
        <w:tc>
          <w:tcPr>
            <w:tcW w:w="5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  <w:t>项目主要负责人获得过</w:t>
            </w:r>
            <w:r>
              <w:rPr>
                <w:rFonts w:hint="eastAsia" w:ascii="仿宋_GB2312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双拥部门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  <w:t xml:space="preserve">相关奖项的 </w:t>
            </w:r>
          </w:p>
          <w:p>
            <w:pPr>
              <w:widowControl/>
              <w:autoSpaceDE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  <w:t>A:国家级3分/项，最高得分15分。</w:t>
            </w:r>
          </w:p>
          <w:p>
            <w:pPr>
              <w:widowControl/>
              <w:autoSpaceDE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  <w:t xml:space="preserve">B:省级2分/项，最高得分10分。 </w:t>
            </w:r>
          </w:p>
          <w:p>
            <w:pPr>
              <w:widowControl/>
              <w:autoSpaceDE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  <w:t xml:space="preserve">C:市级1分/项，最高得分5分。 </w:t>
            </w:r>
          </w:p>
          <w:p>
            <w:pPr>
              <w:widowControl/>
              <w:autoSpaceDE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  <w:t>D：无以上奖项不得分。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2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djustRightInd w:val="0"/>
              <w:snapToGrid w:val="0"/>
              <w:ind w:left="0" w:firstLine="0" w:firstLineChars="0"/>
              <w:jc w:val="center"/>
              <w:rPr>
                <w:rFonts w:hint="default" w:ascii="仿宋" w:hAnsi="仿宋" w:eastAsia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技术部分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djustRightInd w:val="0"/>
              <w:snapToGrid w:val="0"/>
              <w:ind w:left="0" w:firstLine="0" w:firstLineChars="0"/>
              <w:jc w:val="center"/>
              <w:rPr>
                <w:rFonts w:hint="default" w:ascii="仿宋" w:hAnsi="仿宋" w:eastAsia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 w:val="0"/>
                <w:kern w:val="2"/>
                <w:sz w:val="28"/>
                <w:szCs w:val="28"/>
              </w:rPr>
              <w:t>方案完整性、创新性与传播能力</w:t>
            </w:r>
          </w:p>
        </w:tc>
        <w:tc>
          <w:tcPr>
            <w:tcW w:w="5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djustRightInd w:val="0"/>
              <w:snapToGrid w:val="0"/>
              <w:ind w:left="280" w:hanging="280" w:hangingChars="100"/>
              <w:jc w:val="left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  <w:t xml:space="preserve">A：（17-20分）项目方案按照服务要求完整提出策划思路及方案，规划详实，完整涵盖权威中央媒体新闻客户端、行业性媒体、网络专题页面设计与制作等内容，具备可行性，且叙述详实充分。 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autoSpaceDE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  <w:t xml:space="preserve">B：（9-16分）项目方案基本按照服务要求提出设计思路及方案等内容，完整涵盖权威中央媒体新闻客户端、行业性媒体、网络专题页面设计与制作等内容，但叙述比较简单。 </w:t>
            </w:r>
          </w:p>
          <w:p>
            <w:pPr>
              <w:widowControl/>
              <w:autoSpaceDE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  <w:t xml:space="preserve">C：（1-8分）项目方案基本按照服务要求提出了设计思路和方案，未提供具体规划流程。 </w:t>
            </w:r>
          </w:p>
          <w:p>
            <w:pPr>
              <w:widowControl/>
              <w:autoSpaceDE/>
              <w:adjustRightInd w:val="0"/>
              <w:snapToGrid w:val="0"/>
              <w:ind w:firstLine="0" w:firstLineChars="0"/>
              <w:jc w:val="left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</w:rPr>
              <w:t>D：其他情况不得分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2"/>
                <w:sz w:val="28"/>
                <w:szCs w:val="28"/>
              </w:rPr>
              <w:t>服务便捷程度</w:t>
            </w:r>
          </w:p>
        </w:tc>
        <w:tc>
          <w:tcPr>
            <w:tcW w:w="5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供应商须承诺在接到采购人的通知后，30分钟内响应（给予指导开展相关宣传工作，排除有关问题）得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5分；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供应商须承诺在接到采购人的通知后，一小时响应（给予指导开展相关宣传，排除有关问题），得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分；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供应商须承诺在接到采购人的通知后，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小时响应（给予指导开展相关宣传工作，排除有关问题），得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分；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无或其它不得分。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备注：提供加盖供应商公章的承诺函原件（格式自拟）。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djustRightInd w:val="0"/>
              <w:snapToGrid w:val="0"/>
              <w:ind w:left="0" w:firstLine="0" w:firstLineChars="0"/>
              <w:jc w:val="center"/>
              <w:rPr>
                <w:rFonts w:hint="default" w:ascii="仿宋" w:hAnsi="仿宋" w:eastAsia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价格部分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 xml:space="preserve">报价计分 </w:t>
            </w:r>
          </w:p>
        </w:tc>
        <w:tc>
          <w:tcPr>
            <w:tcW w:w="5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firstLine="0" w:firstLineChars="0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 xml:space="preserve">报价计分（10分） 满足询价文件要求且报价最低的为评标基准价，其价格为满分，其他比选申请人报价得分统一按照下列公式计算：价格评价得分=（评标基准价/应询报价）×10。 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</w:rPr>
              <w:t>合计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8"/>
                <w:szCs w:val="28"/>
              </w:rPr>
              <w:t>100</w:t>
            </w:r>
          </w:p>
        </w:tc>
      </w:tr>
    </w:tbl>
    <w:p>
      <w:pPr>
        <w:ind w:firstLine="640" w:firstLineChars="200"/>
        <w:jc w:val="left"/>
        <w:rPr>
          <w:rFonts w:hint="eastAsia" w:ascii="仿宋_GB2312" w:hAnsi="Calibri" w:eastAsia="仿宋_GB2312"/>
          <w:bCs/>
          <w:spacing w:val="10"/>
          <w:kern w:val="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（二）中选原则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以综合得分最高者为中选单位。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（三）报价标准</w:t>
      </w:r>
    </w:p>
    <w:p>
      <w:pPr>
        <w:ind w:firstLine="680" w:firstLineChars="200"/>
        <w:jc w:val="left"/>
      </w:pPr>
      <w:r>
        <w:rPr>
          <w:rFonts w:hint="eastAsia" w:ascii="仿宋_GB2312" w:hAnsi="Calibri" w:eastAsia="仿宋_GB2312"/>
          <w:bCs/>
          <w:spacing w:val="10"/>
          <w:kern w:val="0"/>
          <w:sz w:val="32"/>
          <w:szCs w:val="32"/>
        </w:rPr>
        <w:t>比选报价表中，总金额与按单位计算汇总金额不一致的，以大写总金额为准。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4CA8678D"/>
    <w:rsid w:val="08A72A47"/>
    <w:rsid w:val="28651D2A"/>
    <w:rsid w:val="4CA8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201</Characters>
  <Lines>0</Lines>
  <Paragraphs>0</Paragraphs>
  <TotalTime>0</TotalTime>
  <ScaleCrop>false</ScaleCrop>
  <LinksUpToDate>false</LinksUpToDate>
  <CharactersWithSpaces>224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2023-06-05T09:19:00Z</dcterms:created>
  <dc:creator>网站编辑</dc:creator>
  <cp:lastModifiedBy>网站编辑</cp:lastModifiedBy>
  <dcterms:modified xsi:type="dcterms:W3CDTF">2023-06-05T09:20:27Z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F5A68CC25C6E4E2BAB90E4C28DDF0BC7</vt:lpwstr>
  </property>
</Properties>
</file>