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比选评分标准</w:t>
      </w:r>
    </w:p>
    <w:bookmarkEnd w:id="0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综合评分中各评估因素所占比重（见下表）</w:t>
      </w:r>
    </w:p>
    <w:tbl>
      <w:tblPr>
        <w:tblStyle w:val="3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1766"/>
        <w:gridCol w:w="1767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评估因素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hAnsi="黑体" w:eastAsia="黑体"/>
                <w:bCs/>
                <w:kern w:val="0"/>
                <w:sz w:val="32"/>
                <w:szCs w:val="32"/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商务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比重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40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30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30</w:t>
            </w:r>
            <w:r>
              <w:rPr>
                <w:rFonts w:hAnsi="宋体"/>
                <w:bCs/>
                <w:kern w:val="0"/>
                <w:sz w:val="32"/>
                <w:szCs w:val="32"/>
              </w:rPr>
              <w:t>﹪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（一）商品质量评分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126"/>
        <w:gridCol w:w="56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物资情况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考查、对比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各采购比选</w:t>
            </w:r>
            <w:r>
              <w:rPr>
                <w:rFonts w:eastAsia="仿宋_GB2312"/>
                <w:kern w:val="0"/>
                <w:sz w:val="32"/>
                <w:szCs w:val="32"/>
              </w:rPr>
              <w:t>方案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中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所提供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的米、油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、干果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等生活物资参考，是否满足比选需求。</w:t>
            </w:r>
            <w:r>
              <w:rPr>
                <w:rFonts w:eastAsia="仿宋_GB2312"/>
                <w:kern w:val="0"/>
                <w:sz w:val="32"/>
                <w:szCs w:val="32"/>
              </w:rPr>
              <w:t>优：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60-70</w:t>
            </w:r>
            <w:r>
              <w:rPr>
                <w:rFonts w:eastAsia="仿宋_GB2312"/>
                <w:kern w:val="0"/>
                <w:sz w:val="32"/>
                <w:szCs w:val="32"/>
              </w:rPr>
              <w:t>分，良：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50-59</w:t>
            </w:r>
            <w:r>
              <w:rPr>
                <w:rFonts w:eastAsia="仿宋_GB2312"/>
                <w:kern w:val="0"/>
                <w:sz w:val="32"/>
                <w:szCs w:val="32"/>
              </w:rPr>
              <w:t>分，中：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eastAsia="仿宋_GB2312"/>
                <w:kern w:val="0"/>
                <w:sz w:val="32"/>
                <w:szCs w:val="32"/>
              </w:rPr>
              <w:t>分，差：0-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eastAsia="仿宋_GB2312"/>
                <w:kern w:val="0"/>
                <w:sz w:val="32"/>
                <w:szCs w:val="32"/>
              </w:rPr>
              <w:t>分。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检验报告情况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提供产品合格检验报告（2022年上半年），缺1品种扣10分，最高扣30分。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ascii="楷体_GB2312" w:eastAsia="楷体_GB2312"/>
          <w:sz w:val="32"/>
          <w:szCs w:val="32"/>
        </w:rPr>
        <w:t>商务响应</w:t>
      </w:r>
      <w:r>
        <w:rPr>
          <w:rFonts w:hint="eastAsia" w:ascii="楷体_GB2312" w:eastAsia="楷体_GB2312"/>
          <w:sz w:val="32"/>
          <w:szCs w:val="32"/>
        </w:rPr>
        <w:t>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67"/>
        <w:gridCol w:w="5250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职业认证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val="en-US" w:eastAsia="zh-CN" w:bidi="ar"/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spacing w:val="0"/>
                <w:kern w:val="0"/>
                <w:sz w:val="32"/>
                <w:szCs w:val="32"/>
                <w:shd w:val="clear"/>
                <w:lang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最高得20分，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仓储服务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5 天内，将所有货物送至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仓储点，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然后实行分批配送至采购人指定地点，未配送的产品由中标人免费提供仓储服务。提供承诺函（格式自拟），能提供的得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32"/>
                <w:szCs w:val="32"/>
              </w:rPr>
              <w:t>服务支撑力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（三）价格合理</w:t>
      </w:r>
      <w:r>
        <w:rPr>
          <w:rFonts w:ascii="楷体_GB2312" w:eastAsia="楷体_GB2312"/>
          <w:sz w:val="32"/>
          <w:szCs w:val="32"/>
        </w:rPr>
        <w:t>性</w:t>
      </w:r>
      <w:r>
        <w:rPr>
          <w:rFonts w:hint="eastAsia" w:ascii="楷体_GB2312" w:eastAsia="楷体_GB2312"/>
          <w:sz w:val="32"/>
          <w:szCs w:val="32"/>
        </w:rPr>
        <w:t>评分</w:t>
      </w:r>
      <w:r>
        <w:rPr>
          <w:rFonts w:ascii="楷体_GB2312"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满分10</w:t>
      </w:r>
      <w:r>
        <w:rPr>
          <w:rFonts w:eastAsia="楷体_GB2312"/>
          <w:sz w:val="32"/>
          <w:szCs w:val="32"/>
        </w:rPr>
        <w:t>0</w:t>
      </w:r>
      <w:r>
        <w:rPr>
          <w:rFonts w:ascii="楷体_GB2312" w:eastAsia="楷体_GB2312"/>
          <w:sz w:val="32"/>
          <w:szCs w:val="32"/>
        </w:rPr>
        <w:t>分）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9"/>
        <w:gridCol w:w="530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评审因素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比选报价</w:t>
            </w:r>
          </w:p>
        </w:tc>
        <w:tc>
          <w:tcPr>
            <w:tcW w:w="5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采用低价优先法计算。满足比选文件要求且价格最低的有效报价为评审基准价，其报价为满分。其他比选申请人的分值统一按照下列公式计算：比选申请人报价得分=（评审基准价÷比选申请人报价）×100（精确到0.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1）</w:t>
            </w: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合 计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GulimChe"/>
                <w:b/>
                <w:sz w:val="32"/>
                <w:szCs w:val="32"/>
              </w:rPr>
              <w:t>10</w:t>
            </w:r>
            <w:r>
              <w:rPr>
                <w:rFonts w:eastAsia="GulimChe"/>
                <w:b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ind w:firstLine="298" w:firstLineChars="99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综合评分=</w:t>
      </w: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质量</w:t>
      </w:r>
      <w:r>
        <w:rPr>
          <w:rFonts w:hint="eastAsia" w:ascii="仿宋_GB2312" w:hAnsi="仿宋" w:eastAsia="仿宋_GB2312"/>
          <w:b/>
          <w:sz w:val="30"/>
          <w:szCs w:val="30"/>
        </w:rPr>
        <w:t>评分×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eastAsia="GulimChe"/>
          <w:b/>
          <w:sz w:val="30"/>
          <w:szCs w:val="30"/>
        </w:rPr>
        <w:t xml:space="preserve">0% </w:t>
      </w:r>
      <w:r>
        <w:rPr>
          <w:rFonts w:hint="eastAsia" w:ascii="仿宋_GB2312" w:hAnsi="仿宋" w:eastAsia="仿宋_GB2312"/>
          <w:b/>
          <w:sz w:val="30"/>
          <w:szCs w:val="30"/>
        </w:rPr>
        <w:t>＋商务评分×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 w:eastAsia="GulimChe"/>
          <w:b/>
          <w:sz w:val="30"/>
          <w:szCs w:val="30"/>
        </w:rPr>
        <w:t>0%</w:t>
      </w:r>
      <w:r>
        <w:rPr>
          <w:rFonts w:hint="eastAsia" w:ascii="仿宋_GB2312" w:hAnsi="仿宋" w:eastAsia="仿宋_GB2312"/>
          <w:b/>
          <w:sz w:val="30"/>
          <w:szCs w:val="30"/>
        </w:rPr>
        <w:t>＋价格评分×</w:t>
      </w:r>
      <w:r>
        <w:rPr>
          <w:rFonts w:hint="eastAsia" w:eastAsia="GulimChe"/>
          <w:b/>
          <w:sz w:val="30"/>
          <w:szCs w:val="30"/>
        </w:rPr>
        <w:t>30%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1E160F6"/>
    <w:rsid w:val="01E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2022-11-07T06:41:00Z</dcterms:created>
  <dc:creator>网站编辑</dc:creator>
  <cp:lastModifiedBy>网站编辑</cp:lastModifiedBy>
  <dcterms:modified xsi:type="dcterms:W3CDTF">2022-11-07T06:42:37Z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E1068B44519247A7B5605B00F7C38ED6</vt:lpwstr>
  </property>
</Properties>
</file>