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kern w:val="0"/>
          <w:sz w:val="32"/>
          <w:szCs w:val="32"/>
          <w:lang w:val="zh-CN"/>
        </w:rPr>
      </w:pPr>
      <w:r>
        <w:rPr>
          <w:rFonts w:hint="eastAsia" w:ascii="黑体" w:hAnsi="黑体" w:eastAsia="黑体"/>
          <w:kern w:val="0"/>
          <w:sz w:val="32"/>
          <w:szCs w:val="32"/>
          <w:lang w:val="zh-CN"/>
        </w:rPr>
        <w:t>附件</w:t>
      </w:r>
      <w:r>
        <w:rPr>
          <w:rFonts w:ascii="黑体" w:hAnsi="黑体" w:eastAsia="黑体"/>
          <w:kern w:val="0"/>
          <w:sz w:val="32"/>
          <w:szCs w:val="32"/>
          <w:lang w:val="zh-CN"/>
        </w:rPr>
        <w:t>4</w:t>
      </w:r>
    </w:p>
    <w:p>
      <w:pPr>
        <w:adjustRightInd w:val="0"/>
        <w:snapToGrid w:val="0"/>
        <w:spacing w:line="360" w:lineRule="auto"/>
        <w:jc w:val="center"/>
        <w:rPr>
          <w:rFonts w:ascii="方正小标宋简体" w:hAnsi="方正小标宋简体" w:eastAsia="方正小标宋简体" w:cs="方正小标宋简体"/>
          <w:color w:val="000000"/>
          <w:sz w:val="32"/>
          <w:szCs w:val="32"/>
        </w:rPr>
      </w:pPr>
      <w:bookmarkStart w:id="0" w:name="_GoBack"/>
      <w:r>
        <w:rPr>
          <w:rFonts w:hint="eastAsia" w:ascii="方正小标宋简体" w:hAnsi="方正小标宋简体" w:eastAsia="方正小标宋简体" w:cs="方正小标宋简体"/>
          <w:kern w:val="0"/>
          <w:sz w:val="32"/>
          <w:szCs w:val="32"/>
        </w:rPr>
        <w:t>承办服务比选评分表</w:t>
      </w:r>
      <w:bookmarkEnd w:id="0"/>
    </w:p>
    <w:tbl>
      <w:tblPr>
        <w:tblStyle w:val="3"/>
        <w:tblW w:w="99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3"/>
        <w:gridCol w:w="1462"/>
        <w:gridCol w:w="727"/>
        <w:gridCol w:w="63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atLeast"/>
          <w:jc w:val="center"/>
        </w:trPr>
        <w:tc>
          <w:tcPr>
            <w:tcW w:w="2865" w:type="dxa"/>
            <w:gridSpan w:val="2"/>
            <w:vAlign w:val="center"/>
          </w:tcPr>
          <w:p>
            <w:pPr>
              <w:adjustRightInd w:val="0"/>
              <w:snapToGrid w:val="0"/>
              <w:spacing w:line="360" w:lineRule="auto"/>
              <w:jc w:val="center"/>
              <w:rPr>
                <w:rFonts w:ascii="Times New Roman" w:hAnsi="Times New Roman" w:cs="宋体"/>
                <w:b/>
                <w:bCs/>
                <w:color w:val="000000"/>
                <w:szCs w:val="21"/>
              </w:rPr>
            </w:pPr>
            <w:r>
              <w:rPr>
                <w:rFonts w:hint="eastAsia" w:ascii="Times New Roman" w:hAnsi="Times New Roman" w:cs="宋体"/>
                <w:b/>
                <w:bCs/>
                <w:color w:val="000000"/>
                <w:szCs w:val="21"/>
              </w:rPr>
              <w:t>评审项目</w:t>
            </w:r>
          </w:p>
        </w:tc>
        <w:tc>
          <w:tcPr>
            <w:tcW w:w="727" w:type="dxa"/>
            <w:vAlign w:val="center"/>
          </w:tcPr>
          <w:p>
            <w:pPr>
              <w:adjustRightInd w:val="0"/>
              <w:snapToGrid w:val="0"/>
              <w:spacing w:line="360" w:lineRule="auto"/>
              <w:jc w:val="center"/>
              <w:rPr>
                <w:rFonts w:ascii="Times New Roman" w:hAnsi="Times New Roman" w:cs="宋体"/>
                <w:b/>
                <w:bCs/>
                <w:color w:val="000000"/>
                <w:szCs w:val="21"/>
              </w:rPr>
            </w:pPr>
            <w:r>
              <w:rPr>
                <w:rFonts w:hint="eastAsia" w:ascii="Times New Roman" w:hAnsi="Times New Roman" w:cs="宋体"/>
                <w:b/>
                <w:bCs/>
                <w:color w:val="000000"/>
                <w:szCs w:val="21"/>
              </w:rPr>
              <w:t>分值</w:t>
            </w:r>
          </w:p>
        </w:tc>
        <w:tc>
          <w:tcPr>
            <w:tcW w:w="6357" w:type="dxa"/>
            <w:vAlign w:val="center"/>
          </w:tcPr>
          <w:p>
            <w:pPr>
              <w:adjustRightInd w:val="0"/>
              <w:snapToGrid w:val="0"/>
              <w:spacing w:line="360" w:lineRule="auto"/>
              <w:jc w:val="center"/>
              <w:rPr>
                <w:rFonts w:ascii="Times New Roman" w:hAnsi="Times New Roman" w:cs="宋体"/>
                <w:b/>
                <w:bCs/>
                <w:color w:val="000000"/>
                <w:szCs w:val="21"/>
              </w:rPr>
            </w:pPr>
            <w:r>
              <w:rPr>
                <w:rFonts w:hint="eastAsia" w:ascii="Times New Roman" w:hAnsi="Times New Roman" w:cs="宋体"/>
                <w:b/>
                <w:bCs/>
                <w:color w:val="000000"/>
                <w:szCs w:val="21"/>
              </w:rPr>
              <w:t>评审内容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403" w:type="dxa"/>
            <w:vMerge w:val="restart"/>
            <w:vAlign w:val="center"/>
          </w:tcPr>
          <w:p>
            <w:pPr>
              <w:adjustRightInd w:val="0"/>
              <w:snapToGrid w:val="0"/>
              <w:spacing w:line="360" w:lineRule="auto"/>
              <w:jc w:val="center"/>
              <w:rPr>
                <w:rFonts w:ascii="Times New Roman" w:hAnsi="Times New Roman" w:cs="宋体"/>
                <w:bCs/>
                <w:color w:val="000000"/>
                <w:szCs w:val="21"/>
              </w:rPr>
            </w:pPr>
            <w:r>
              <w:rPr>
                <w:rFonts w:ascii="Times New Roman" w:hAnsi="Times New Roman"/>
                <w:color w:val="000000"/>
                <w:szCs w:val="21"/>
              </w:rPr>
              <w:t>技术评价</w:t>
            </w: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大赛策划方案</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vAlign w:val="center"/>
          </w:tcPr>
          <w:p>
            <w:pPr>
              <w:adjustRightInd w:val="0"/>
              <w:snapToGrid w:val="0"/>
              <w:spacing w:line="360" w:lineRule="auto"/>
              <w:rPr>
                <w:rFonts w:ascii="Times New Roman" w:hAnsi="Times New Roman"/>
                <w:color w:val="000000"/>
                <w:szCs w:val="21"/>
              </w:rPr>
            </w:pPr>
            <w:r>
              <w:rPr>
                <w:rFonts w:hint="eastAsia" w:asciiTheme="minorEastAsia" w:hAnsiTheme="minorEastAsia" w:eastAsiaTheme="minorEastAsia"/>
                <w:color w:val="000000"/>
                <w:szCs w:val="21"/>
              </w:rPr>
              <w:t>充分理解本大赛的目标和意义，制订符合大赛要求的活动策划方案</w:t>
            </w:r>
            <w:r>
              <w:rPr>
                <w:rFonts w:ascii="Times New Roman" w:hAnsi="Times New Roman"/>
                <w:color w:val="000000"/>
                <w:szCs w:val="21"/>
              </w:rPr>
              <w:t>，</w:t>
            </w:r>
            <w:r>
              <w:rPr>
                <w:rFonts w:hint="eastAsia" w:ascii="Times New Roman" w:hAnsi="Times New Roman"/>
                <w:color w:val="000000"/>
                <w:szCs w:val="21"/>
              </w:rPr>
              <w:t>主题明确、赛制合理，内容完整、清晰、具体、总体策划能力强，得</w:t>
            </w:r>
            <w:r>
              <w:rPr>
                <w:rFonts w:ascii="Times New Roman" w:hAnsi="Times New Roman"/>
                <w:color w:val="000000"/>
                <w:szCs w:val="21"/>
              </w:rPr>
              <w:t>10分</w:t>
            </w:r>
            <w:r>
              <w:rPr>
                <w:rFonts w:hint="eastAsia" w:ascii="Times New Roman" w:hAnsi="Times New Roman"/>
                <w:color w:val="000000"/>
                <w:szCs w:val="21"/>
                <w:lang w:eastAsia="zh-CN"/>
              </w:rPr>
              <w:t>；</w:t>
            </w:r>
            <w:r>
              <w:rPr>
                <w:rFonts w:hint="eastAsia" w:asciiTheme="minorEastAsia" w:hAnsiTheme="minorEastAsia" w:eastAsiaTheme="minorEastAsia"/>
                <w:color w:val="000000"/>
                <w:szCs w:val="21"/>
              </w:rPr>
              <w:t>较为充分理解本大赛的目标和意义，制订符合大赛要求的活动策划方案</w:t>
            </w:r>
            <w:r>
              <w:rPr>
                <w:rFonts w:ascii="Times New Roman" w:hAnsi="Times New Roman"/>
                <w:color w:val="000000"/>
                <w:szCs w:val="21"/>
              </w:rPr>
              <w:t>，</w:t>
            </w:r>
            <w:r>
              <w:rPr>
                <w:rFonts w:hint="eastAsia" w:ascii="Times New Roman" w:hAnsi="Times New Roman"/>
                <w:color w:val="000000"/>
                <w:szCs w:val="21"/>
              </w:rPr>
              <w:t>主题较明确、赛制较合理，内容较完整、清晰、总体策划能力较强，得</w:t>
            </w:r>
            <w:r>
              <w:rPr>
                <w:rFonts w:ascii="Times New Roman" w:hAnsi="Times New Roman"/>
                <w:color w:val="000000"/>
                <w:szCs w:val="21"/>
              </w:rPr>
              <w:t>5分</w:t>
            </w:r>
            <w:r>
              <w:rPr>
                <w:rFonts w:hint="eastAsia" w:ascii="Times New Roman" w:hAnsi="Times New Roman"/>
                <w:color w:val="000000"/>
                <w:szCs w:val="21"/>
                <w:lang w:eastAsia="zh-CN"/>
              </w:rPr>
              <w:t>；</w:t>
            </w:r>
            <w:r>
              <w:rPr>
                <w:rFonts w:hint="eastAsia" w:asciiTheme="minorEastAsia" w:hAnsiTheme="minorEastAsia" w:eastAsiaTheme="minorEastAsia"/>
                <w:color w:val="000000"/>
                <w:szCs w:val="21"/>
              </w:rPr>
              <w:t>不理解本大赛的目标和意义，</w:t>
            </w:r>
            <w:r>
              <w:rPr>
                <w:rFonts w:hint="eastAsia" w:ascii="Times New Roman" w:hAnsi="Times New Roman"/>
                <w:color w:val="000000"/>
                <w:szCs w:val="21"/>
              </w:rPr>
              <w:t>大赛策划方案主题不明确、赛制不合理，内容不完整、不清晰、总体策划能力差，得1分</w:t>
            </w:r>
            <w:r>
              <w:rPr>
                <w:rFonts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1403" w:type="dxa"/>
            <w:vMerge w:val="continue"/>
            <w:vAlign w:val="center"/>
          </w:tcPr>
          <w:p>
            <w:pPr>
              <w:adjustRightInd w:val="0"/>
              <w:snapToGrid w:val="0"/>
              <w:spacing w:line="360" w:lineRule="auto"/>
              <w:jc w:val="center"/>
              <w:rPr>
                <w:rFonts w:ascii="Times New Roman" w:hAnsi="Times New Roman" w:cs="宋体"/>
                <w:bCs/>
                <w:color w:val="000000"/>
                <w:szCs w:val="21"/>
              </w:rPr>
            </w:pP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大赛组织与执行能力</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lang w:val="en-US" w:eastAsia="zh-CN"/>
              </w:rPr>
              <w:t>1.</w:t>
            </w:r>
            <w:r>
              <w:rPr>
                <w:rFonts w:hint="eastAsia" w:ascii="Times New Roman" w:hAnsi="Times New Roman"/>
                <w:color w:val="000000"/>
                <w:szCs w:val="21"/>
              </w:rPr>
              <w:t>项目负责人省级或</w:t>
            </w:r>
            <w:r>
              <w:rPr>
                <w:rFonts w:ascii="Times New Roman" w:hAnsi="Times New Roman"/>
                <w:color w:val="000000"/>
                <w:szCs w:val="21"/>
              </w:rPr>
              <w:t>以上</w:t>
            </w:r>
            <w:r>
              <w:rPr>
                <w:rFonts w:hint="eastAsia" w:ascii="Times New Roman" w:hAnsi="Times New Roman"/>
                <w:color w:val="000000"/>
                <w:szCs w:val="21"/>
              </w:rPr>
              <w:t>创业</w:t>
            </w:r>
            <w:r>
              <w:rPr>
                <w:rFonts w:ascii="Times New Roman" w:hAnsi="Times New Roman"/>
                <w:color w:val="000000"/>
                <w:szCs w:val="21"/>
              </w:rPr>
              <w:t>大赛</w:t>
            </w:r>
            <w:r>
              <w:rPr>
                <w:rFonts w:hint="eastAsia" w:ascii="Times New Roman" w:hAnsi="Times New Roman"/>
                <w:color w:val="000000"/>
                <w:szCs w:val="21"/>
              </w:rPr>
              <w:t>的评委</w:t>
            </w:r>
            <w:r>
              <w:rPr>
                <w:rFonts w:ascii="Times New Roman" w:hAnsi="Times New Roman"/>
                <w:color w:val="000000"/>
                <w:szCs w:val="21"/>
              </w:rPr>
              <w:t>经验</w:t>
            </w:r>
            <w:r>
              <w:rPr>
                <w:rFonts w:hint="eastAsia" w:ascii="Times New Roman" w:hAnsi="Times New Roman"/>
                <w:color w:val="000000"/>
                <w:szCs w:val="21"/>
              </w:rPr>
              <w:t>，得</w:t>
            </w:r>
            <w:r>
              <w:rPr>
                <w:rFonts w:ascii="Times New Roman" w:hAnsi="Times New Roman"/>
                <w:color w:val="000000"/>
                <w:szCs w:val="21"/>
              </w:rPr>
              <w:t>5</w:t>
            </w:r>
            <w:r>
              <w:rPr>
                <w:rFonts w:hint="eastAsia" w:ascii="Times New Roman" w:hAnsi="Times New Roman"/>
                <w:color w:val="000000"/>
                <w:szCs w:val="21"/>
              </w:rPr>
              <w:t>分。</w:t>
            </w:r>
          </w:p>
          <w:p>
            <w:pPr>
              <w:pStyle w:val="2"/>
            </w:pPr>
            <w:r>
              <w:rPr>
                <w:rFonts w:hint="eastAsia" w:ascii="Times New Roman" w:hAnsi="Times New Roman"/>
                <w:color w:val="000000"/>
                <w:szCs w:val="21"/>
                <w:lang w:val="en-US" w:eastAsia="zh-CN"/>
              </w:rPr>
              <w:t>2.</w:t>
            </w:r>
            <w:r>
              <w:rPr>
                <w:rFonts w:hint="eastAsia" w:ascii="Times New Roman" w:hAnsi="Times New Roman"/>
                <w:color w:val="000000"/>
                <w:szCs w:val="21"/>
              </w:rPr>
              <w:t>项目负责人有同等或</w:t>
            </w:r>
            <w:r>
              <w:rPr>
                <w:rFonts w:ascii="Times New Roman" w:hAnsi="Times New Roman"/>
                <w:color w:val="000000"/>
                <w:szCs w:val="21"/>
              </w:rPr>
              <w:t>以上级别</w:t>
            </w:r>
            <w:r>
              <w:rPr>
                <w:rFonts w:hint="eastAsia" w:ascii="Times New Roman" w:hAnsi="Times New Roman"/>
                <w:color w:val="000000"/>
                <w:szCs w:val="21"/>
              </w:rPr>
              <w:t>项目的举办经验，得</w:t>
            </w:r>
            <w:r>
              <w:rPr>
                <w:rFonts w:ascii="Times New Roman" w:hAnsi="Times New Roman"/>
                <w:color w:val="000000"/>
                <w:szCs w:val="21"/>
              </w:rPr>
              <w:t>5</w:t>
            </w:r>
            <w:r>
              <w:rPr>
                <w:rFonts w:hint="eastAsia" w:ascii="Times New Roman" w:hAnsi="Times New Roman"/>
                <w:color w:val="000000"/>
                <w:szCs w:val="21"/>
              </w:rPr>
              <w:t>分。</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注：</w:t>
            </w:r>
            <w:r>
              <w:rPr>
                <w:rFonts w:hint="eastAsia" w:ascii="Times New Roman" w:hAnsi="Times New Roman"/>
                <w:color w:val="000000"/>
                <w:szCs w:val="21"/>
              </w:rPr>
              <w:t>项目</w:t>
            </w:r>
            <w:r>
              <w:rPr>
                <w:rFonts w:ascii="Times New Roman" w:hAnsi="Times New Roman"/>
                <w:color w:val="000000"/>
                <w:szCs w:val="21"/>
              </w:rPr>
              <w:t>负责人需提供</w:t>
            </w:r>
            <w:r>
              <w:rPr>
                <w:rFonts w:hint="eastAsia" w:ascii="Times New Roman" w:hAnsi="Times New Roman"/>
                <w:color w:val="000000"/>
                <w:szCs w:val="21"/>
              </w:rPr>
              <w:t>省级或</w:t>
            </w:r>
            <w:r>
              <w:rPr>
                <w:rFonts w:ascii="Times New Roman" w:hAnsi="Times New Roman"/>
                <w:color w:val="000000"/>
                <w:szCs w:val="21"/>
              </w:rPr>
              <w:t>以上创业</w:t>
            </w:r>
            <w:r>
              <w:rPr>
                <w:rFonts w:hint="eastAsia" w:ascii="Times New Roman" w:hAnsi="Times New Roman"/>
                <w:color w:val="000000"/>
                <w:szCs w:val="21"/>
              </w:rPr>
              <w:t>大赛评委聘书</w:t>
            </w:r>
            <w:r>
              <w:rPr>
                <w:rFonts w:ascii="Times New Roman" w:hAnsi="Times New Roman"/>
                <w:color w:val="000000"/>
                <w:szCs w:val="21"/>
              </w:rPr>
              <w:t>或</w:t>
            </w:r>
            <w:r>
              <w:rPr>
                <w:rFonts w:hint="eastAsia" w:ascii="Times New Roman" w:hAnsi="Times New Roman"/>
                <w:color w:val="000000"/>
                <w:szCs w:val="21"/>
              </w:rPr>
              <w:t>现场照片，</w:t>
            </w:r>
            <w:r>
              <w:rPr>
                <w:rFonts w:ascii="Times New Roman" w:hAnsi="Times New Roman"/>
                <w:color w:val="000000"/>
                <w:szCs w:val="21"/>
              </w:rPr>
              <w:t>以及</w:t>
            </w:r>
            <w:r>
              <w:rPr>
                <w:rFonts w:hint="eastAsia" w:ascii="Times New Roman" w:hAnsi="Times New Roman"/>
                <w:color w:val="000000"/>
                <w:szCs w:val="21"/>
              </w:rPr>
              <w:t>同等或</w:t>
            </w:r>
            <w:r>
              <w:rPr>
                <w:rFonts w:ascii="Times New Roman" w:hAnsi="Times New Roman"/>
                <w:color w:val="000000"/>
                <w:szCs w:val="21"/>
              </w:rPr>
              <w:t>以上级别项目</w:t>
            </w:r>
            <w:r>
              <w:rPr>
                <w:rFonts w:hint="eastAsia" w:ascii="Times New Roman" w:hAnsi="Times New Roman"/>
                <w:color w:val="000000"/>
                <w:szCs w:val="21"/>
              </w:rPr>
              <w:t>合同</w:t>
            </w:r>
            <w:r>
              <w:rPr>
                <w:rFonts w:ascii="Times New Roman" w:hAnsi="Times New Roman"/>
                <w:color w:val="000000"/>
                <w:szCs w:val="21"/>
              </w:rPr>
              <w:t>复印件</w:t>
            </w:r>
            <w:r>
              <w:rPr>
                <w:rFonts w:hint="eastAsia" w:ascii="Times New Roman" w:hAnsi="Times New Roman"/>
                <w:color w:val="000000"/>
                <w:szCs w:val="21"/>
              </w:rPr>
              <w:t>（含</w:t>
            </w:r>
            <w:r>
              <w:rPr>
                <w:rFonts w:ascii="Times New Roman" w:hAnsi="Times New Roman"/>
                <w:color w:val="000000"/>
                <w:szCs w:val="21"/>
              </w:rPr>
              <w:t>项目</w:t>
            </w:r>
            <w:r>
              <w:rPr>
                <w:rFonts w:hint="eastAsia" w:ascii="Times New Roman" w:hAnsi="Times New Roman"/>
                <w:color w:val="000000"/>
                <w:szCs w:val="21"/>
              </w:rPr>
              <w:t>负责人</w:t>
            </w:r>
            <w:r>
              <w:rPr>
                <w:rFonts w:ascii="Times New Roman" w:hAnsi="Times New Roman"/>
                <w:color w:val="000000"/>
                <w:szCs w:val="21"/>
              </w:rPr>
              <w:t>页</w:t>
            </w:r>
            <w:r>
              <w:rPr>
                <w:rFonts w:hint="eastAsia" w:ascii="Times New Roman" w:hAnsi="Times New Roman"/>
                <w:color w:val="000000"/>
                <w:szCs w:val="21"/>
              </w:rPr>
              <w:t>）</w:t>
            </w:r>
            <w:r>
              <w:rPr>
                <w:rFonts w:hint="eastAsia" w:ascii="Times New Roman" w:hAnsi="Times New Roman" w:cs="宋体"/>
                <w:bCs/>
                <w:color w:val="000000"/>
              </w:rPr>
              <w:t>。不提供证明或无法认定的不得分。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403" w:type="dxa"/>
            <w:vMerge w:val="continue"/>
            <w:vAlign w:val="center"/>
          </w:tcPr>
          <w:p>
            <w:pPr>
              <w:adjustRightInd w:val="0"/>
              <w:snapToGrid w:val="0"/>
              <w:spacing w:line="360" w:lineRule="auto"/>
              <w:jc w:val="center"/>
              <w:rPr>
                <w:rFonts w:ascii="Times New Roman" w:hAnsi="Times New Roman" w:cs="宋体"/>
                <w:bCs/>
                <w:color w:val="000000"/>
                <w:szCs w:val="21"/>
              </w:rPr>
            </w:pP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赛后跟踪与服务能力</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20</w:t>
            </w:r>
          </w:p>
        </w:tc>
        <w:tc>
          <w:tcPr>
            <w:tcW w:w="6357" w:type="dxa"/>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1.成交供应商</w:t>
            </w:r>
            <w:r>
              <w:rPr>
                <w:rFonts w:ascii="Times New Roman" w:hAnsi="Times New Roman"/>
                <w:color w:val="000000"/>
                <w:szCs w:val="21"/>
              </w:rPr>
              <w:t>自有孵化基地</w:t>
            </w:r>
            <w:r>
              <w:rPr>
                <w:rFonts w:hint="eastAsia" w:ascii="Times New Roman" w:hAnsi="Times New Roman"/>
                <w:color w:val="000000"/>
                <w:szCs w:val="21"/>
              </w:rPr>
              <w:t>能为获奖项目</w:t>
            </w:r>
            <w:r>
              <w:rPr>
                <w:rFonts w:hint="eastAsia" w:ascii="Times New Roman" w:hAnsi="Times New Roman"/>
                <w:color w:val="000000"/>
                <w:szCs w:val="21"/>
                <w:shd w:val="clear"/>
              </w:rPr>
              <w:t>提供</w:t>
            </w:r>
            <w:r>
              <w:rPr>
                <w:rFonts w:hint="eastAsia" w:ascii="Times New Roman" w:hAnsi="Times New Roman"/>
                <w:color w:val="000000"/>
                <w:szCs w:val="21"/>
              </w:rPr>
              <w:t>入驻优惠政策，自有孵化基地得</w:t>
            </w:r>
            <w:r>
              <w:rPr>
                <w:rFonts w:hint="eastAsia" w:ascii="Times New Roman" w:hAnsi="Times New Roman"/>
                <w:color w:val="000000"/>
                <w:szCs w:val="21"/>
                <w:lang w:val="en-US" w:eastAsia="zh-CN"/>
              </w:rPr>
              <w:t>5</w:t>
            </w:r>
            <w:r>
              <w:rPr>
                <w:rFonts w:hint="eastAsia" w:ascii="Times New Roman" w:hAnsi="Times New Roman"/>
                <w:color w:val="000000"/>
                <w:szCs w:val="21"/>
              </w:rPr>
              <w:t>分，</w:t>
            </w:r>
            <w:r>
              <w:rPr>
                <w:rFonts w:hint="eastAsia" w:ascii="Times New Roman" w:hAnsi="Times New Roman"/>
                <w:color w:val="000000"/>
                <w:szCs w:val="21"/>
                <w:lang w:val="en-US" w:eastAsia="zh-CN"/>
              </w:rPr>
              <w:t>无孵化基地得0分</w:t>
            </w:r>
            <w:r>
              <w:rPr>
                <w:rFonts w:hint="eastAsia" w:ascii="Times New Roman" w:hAnsi="Times New Roman"/>
                <w:color w:val="000000"/>
                <w:szCs w:val="21"/>
              </w:rPr>
              <w:t>。</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lang w:val="en-US" w:eastAsia="zh-CN"/>
              </w:rPr>
              <w:t>2</w:t>
            </w:r>
            <w:r>
              <w:rPr>
                <w:rFonts w:hint="eastAsia" w:ascii="Times New Roman" w:hAnsi="Times New Roman"/>
                <w:color w:val="000000"/>
                <w:szCs w:val="21"/>
              </w:rPr>
              <w:t>.成交供应商自有</w:t>
            </w:r>
            <w:r>
              <w:rPr>
                <w:rFonts w:ascii="Times New Roman" w:hAnsi="Times New Roman"/>
                <w:color w:val="000000"/>
                <w:szCs w:val="21"/>
              </w:rPr>
              <w:t>基金</w:t>
            </w:r>
            <w:r>
              <w:rPr>
                <w:rFonts w:hint="eastAsia" w:ascii="Times New Roman" w:hAnsi="Times New Roman"/>
                <w:color w:val="000000"/>
                <w:szCs w:val="21"/>
              </w:rPr>
              <w:t>，</w:t>
            </w:r>
            <w:r>
              <w:rPr>
                <w:rFonts w:ascii="Times New Roman" w:hAnsi="Times New Roman"/>
                <w:color w:val="000000"/>
                <w:szCs w:val="21"/>
              </w:rPr>
              <w:t>并</w:t>
            </w:r>
            <w:r>
              <w:rPr>
                <w:rFonts w:hint="eastAsia" w:ascii="Times New Roman" w:hAnsi="Times New Roman"/>
                <w:color w:val="000000"/>
                <w:szCs w:val="21"/>
              </w:rPr>
              <w:t>对</w:t>
            </w:r>
            <w:r>
              <w:rPr>
                <w:rFonts w:ascii="Times New Roman" w:hAnsi="Times New Roman"/>
                <w:color w:val="000000"/>
                <w:szCs w:val="21"/>
              </w:rPr>
              <w:t>所承办的</w:t>
            </w:r>
            <w:r>
              <w:rPr>
                <w:rFonts w:hint="eastAsia" w:ascii="Times New Roman" w:hAnsi="Times New Roman"/>
                <w:color w:val="000000"/>
                <w:szCs w:val="21"/>
              </w:rPr>
              <w:t>同等或</w:t>
            </w:r>
            <w:r>
              <w:rPr>
                <w:rFonts w:ascii="Times New Roman" w:hAnsi="Times New Roman"/>
                <w:color w:val="000000"/>
                <w:szCs w:val="21"/>
              </w:rPr>
              <w:t>以上级别</w:t>
            </w:r>
            <w:r>
              <w:rPr>
                <w:rFonts w:hint="eastAsia" w:ascii="Times New Roman" w:hAnsi="Times New Roman"/>
                <w:color w:val="000000"/>
                <w:szCs w:val="21"/>
              </w:rPr>
              <w:t>大赛</w:t>
            </w:r>
            <w:r>
              <w:rPr>
                <w:rFonts w:ascii="Times New Roman" w:hAnsi="Times New Roman"/>
                <w:color w:val="000000"/>
                <w:szCs w:val="21"/>
              </w:rPr>
              <w:t>获奖项目</w:t>
            </w:r>
            <w:r>
              <w:rPr>
                <w:rFonts w:hint="eastAsia" w:ascii="Times New Roman" w:hAnsi="Times New Roman"/>
                <w:color w:val="000000"/>
                <w:szCs w:val="21"/>
              </w:rPr>
              <w:t>进行了</w:t>
            </w:r>
            <w:r>
              <w:rPr>
                <w:rFonts w:ascii="Times New Roman" w:hAnsi="Times New Roman"/>
                <w:color w:val="000000"/>
                <w:szCs w:val="21"/>
              </w:rPr>
              <w:t>投资</w:t>
            </w:r>
            <w:r>
              <w:rPr>
                <w:rFonts w:hint="eastAsia" w:ascii="Times New Roman" w:hAnsi="Times New Roman"/>
                <w:color w:val="000000"/>
                <w:szCs w:val="21"/>
              </w:rPr>
              <w:t>，每投一个项目得</w:t>
            </w:r>
            <w:r>
              <w:rPr>
                <w:rFonts w:ascii="Times New Roman" w:hAnsi="Times New Roman"/>
                <w:color w:val="000000"/>
                <w:szCs w:val="21"/>
              </w:rPr>
              <w:t>5</w:t>
            </w:r>
            <w:r>
              <w:rPr>
                <w:rFonts w:hint="eastAsia" w:ascii="Times New Roman" w:hAnsi="Times New Roman"/>
                <w:color w:val="000000"/>
                <w:szCs w:val="21"/>
              </w:rPr>
              <w:t>分，最多得</w:t>
            </w:r>
            <w:r>
              <w:rPr>
                <w:rFonts w:ascii="Times New Roman" w:hAnsi="Times New Roman"/>
                <w:color w:val="000000"/>
                <w:szCs w:val="21"/>
              </w:rPr>
              <w:t>10分</w:t>
            </w:r>
            <w:r>
              <w:rPr>
                <w:rFonts w:hint="eastAsia" w:ascii="Times New Roman" w:hAnsi="Times New Roman"/>
                <w:color w:val="000000"/>
                <w:szCs w:val="21"/>
              </w:rPr>
              <w:t>。</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lang w:val="en-US" w:eastAsia="zh-CN"/>
              </w:rPr>
              <w:t>3</w:t>
            </w:r>
            <w:r>
              <w:rPr>
                <w:rFonts w:hint="eastAsia" w:ascii="Times New Roman" w:hAnsi="Times New Roman"/>
                <w:color w:val="000000"/>
                <w:szCs w:val="21"/>
              </w:rPr>
              <w:t>.成交供应商有能力在</w:t>
            </w:r>
            <w:r>
              <w:rPr>
                <w:rFonts w:ascii="Times New Roman" w:hAnsi="Times New Roman"/>
                <w:color w:val="000000"/>
                <w:szCs w:val="21"/>
              </w:rPr>
              <w:t>赛后</w:t>
            </w:r>
            <w:r>
              <w:rPr>
                <w:rFonts w:hint="eastAsia" w:ascii="Times New Roman" w:hAnsi="Times New Roman"/>
                <w:color w:val="000000"/>
                <w:szCs w:val="21"/>
              </w:rPr>
              <w:t>为</w:t>
            </w:r>
            <w:r>
              <w:rPr>
                <w:rFonts w:ascii="Times New Roman" w:hAnsi="Times New Roman"/>
                <w:color w:val="000000"/>
                <w:szCs w:val="21"/>
              </w:rPr>
              <w:t>参赛项目组织</w:t>
            </w:r>
            <w:r>
              <w:rPr>
                <w:rFonts w:hint="eastAsia" w:ascii="Times New Roman" w:hAnsi="Times New Roman"/>
                <w:color w:val="000000"/>
                <w:szCs w:val="21"/>
              </w:rPr>
              <w:t>提供</w:t>
            </w:r>
            <w:r>
              <w:rPr>
                <w:rFonts w:ascii="Times New Roman" w:hAnsi="Times New Roman"/>
                <w:color w:val="000000"/>
                <w:szCs w:val="21"/>
              </w:rPr>
              <w:t>投资、融资、技术等资源对接服务</w:t>
            </w:r>
            <w:r>
              <w:rPr>
                <w:rFonts w:hint="eastAsia" w:ascii="Times New Roman" w:hAnsi="Times New Roman"/>
                <w:color w:val="000000"/>
                <w:szCs w:val="21"/>
              </w:rPr>
              <w:t>，得</w:t>
            </w:r>
            <w:r>
              <w:rPr>
                <w:rFonts w:hint="eastAsia" w:ascii="Times New Roman" w:hAnsi="Times New Roman"/>
                <w:color w:val="000000"/>
                <w:szCs w:val="21"/>
                <w:lang w:val="en-US" w:eastAsia="zh-CN"/>
              </w:rPr>
              <w:t>5</w:t>
            </w:r>
            <w:r>
              <w:rPr>
                <w:rFonts w:hint="eastAsia" w:ascii="Times New Roman" w:hAnsi="Times New Roman"/>
                <w:color w:val="000000"/>
                <w:szCs w:val="21"/>
              </w:rPr>
              <w:t>分</w:t>
            </w:r>
            <w:r>
              <w:rPr>
                <w:rFonts w:ascii="Times New Roman" w:hAnsi="Times New Roman"/>
                <w:color w:val="000000"/>
                <w:szCs w:val="21"/>
              </w:rPr>
              <w:t>。</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注：场地须提供房产证明（包括场地使用授权证明等）或租赁合同复印件等</w:t>
            </w:r>
            <w:r>
              <w:rPr>
                <w:rFonts w:hint="eastAsia" w:ascii="Times New Roman" w:hAnsi="Times New Roman"/>
                <w:color w:val="000000"/>
              </w:rPr>
              <w:t>相关证明</w:t>
            </w:r>
            <w:r>
              <w:rPr>
                <w:rFonts w:hint="eastAsia" w:ascii="Times New Roman" w:hAnsi="Times New Roman"/>
                <w:color w:val="000000"/>
                <w:lang w:eastAsia="zh-CN"/>
              </w:rPr>
              <w:t>，</w:t>
            </w:r>
            <w:r>
              <w:rPr>
                <w:rFonts w:hint="eastAsia" w:ascii="Times New Roman" w:hAnsi="Times New Roman"/>
                <w:color w:val="000000"/>
                <w:szCs w:val="21"/>
              </w:rPr>
              <w:t>获奖项目投资</w:t>
            </w:r>
            <w:r>
              <w:rPr>
                <w:rFonts w:hint="eastAsia" w:ascii="Times New Roman" w:hAnsi="Times New Roman"/>
                <w:color w:val="000000"/>
                <w:szCs w:val="21"/>
                <w:lang w:val="en-US" w:eastAsia="zh-CN"/>
              </w:rPr>
              <w:t>须提供投资</w:t>
            </w:r>
            <w:r>
              <w:rPr>
                <w:rFonts w:hint="eastAsia" w:ascii="Times New Roman" w:hAnsi="Times New Roman"/>
                <w:color w:val="000000"/>
                <w:szCs w:val="21"/>
              </w:rPr>
              <w:t>协议、举办赛后对接会的相关证明文件，</w:t>
            </w:r>
            <w:r>
              <w:rPr>
                <w:rFonts w:hint="eastAsia" w:ascii="Times New Roman" w:hAnsi="Times New Roman" w:cs="宋体"/>
                <w:bCs/>
                <w:color w:val="000000"/>
              </w:rPr>
              <w:t>不提供证明或无法认定的不得分</w:t>
            </w:r>
            <w:r>
              <w:rPr>
                <w:rFonts w:hint="eastAsia"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9" w:hRule="atLeast"/>
          <w:jc w:val="center"/>
        </w:trPr>
        <w:tc>
          <w:tcPr>
            <w:tcW w:w="1403" w:type="dxa"/>
            <w:vAlign w:val="center"/>
          </w:tcPr>
          <w:p>
            <w:pPr>
              <w:adjustRightInd w:val="0"/>
              <w:snapToGrid w:val="0"/>
              <w:spacing w:line="360" w:lineRule="auto"/>
              <w:jc w:val="center"/>
              <w:rPr>
                <w:rFonts w:ascii="Times New Roman" w:hAnsi="Times New Roman" w:cs="宋体"/>
                <w:bCs/>
                <w:color w:val="000000"/>
                <w:szCs w:val="21"/>
              </w:rPr>
            </w:pP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服务团队保障能力</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根据成交供应商服务团队人员的资质进行评审：</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.团队主要成员有承办同等项目的管理经验，得</w:t>
            </w:r>
            <w:r>
              <w:rPr>
                <w:rFonts w:ascii="Times New Roman" w:hAnsi="Times New Roman"/>
                <w:color w:val="000000"/>
                <w:szCs w:val="21"/>
              </w:rPr>
              <w:t>5分</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2.</w:t>
            </w:r>
            <w:r>
              <w:rPr>
                <w:rFonts w:hint="eastAsia" w:ascii="Times New Roman" w:hAnsi="Times New Roman"/>
                <w:color w:val="000000"/>
                <w:szCs w:val="21"/>
              </w:rPr>
              <w:t>具有经过相关机构认证的孵化器从业人员，得2.5分。</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3</w:t>
            </w:r>
            <w:r>
              <w:rPr>
                <w:rFonts w:hint="eastAsia" w:ascii="Times New Roman" w:hAnsi="Times New Roman"/>
                <w:color w:val="000000"/>
                <w:szCs w:val="21"/>
              </w:rPr>
              <w:t>.具有取得创业导师证人员，得2.5分。</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注：提供资质证书复印件、成交供应商的稳定服务团队人员简介、项目履历及</w:t>
            </w:r>
            <w:r>
              <w:rPr>
                <w:rFonts w:hint="eastAsia" w:ascii="Times New Roman" w:hAnsi="Times New Roman" w:cs="宋体"/>
                <w:bCs/>
                <w:color w:val="000000"/>
                <w:szCs w:val="21"/>
              </w:rPr>
              <w:t>响应截止日之前三个月内任意一个月团队成员在成交供应商单位任职的社保缴纳证明或聘用证明复印件</w:t>
            </w:r>
            <w:r>
              <w:rPr>
                <w:rFonts w:hint="eastAsia" w:ascii="Times New Roman" w:hAnsi="Times New Roman" w:cs="宋体"/>
                <w:bCs/>
                <w:color w:val="000000"/>
              </w:rPr>
              <w:t>。不提供证明或无法认定的不得分</w:t>
            </w:r>
            <w:r>
              <w:rPr>
                <w:rFonts w:hint="eastAsia"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403" w:type="dxa"/>
            <w:vMerge w:val="restart"/>
            <w:vAlign w:val="center"/>
          </w:tcPr>
          <w:p>
            <w:pPr>
              <w:adjustRightInd w:val="0"/>
              <w:snapToGrid w:val="0"/>
              <w:spacing w:line="360" w:lineRule="auto"/>
              <w:jc w:val="center"/>
              <w:rPr>
                <w:rFonts w:ascii="Times New Roman" w:hAnsi="Times New Roman" w:cs="宋体"/>
                <w:bCs/>
                <w:color w:val="000000"/>
                <w:szCs w:val="21"/>
              </w:rPr>
            </w:pPr>
            <w:r>
              <w:rPr>
                <w:rFonts w:ascii="Times New Roman" w:hAnsi="Times New Roman"/>
                <w:color w:val="000000"/>
                <w:szCs w:val="21"/>
              </w:rPr>
              <w:t>商务评价</w:t>
            </w: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大赛承办能力</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成交供应商具有同类创业大赛的承办经验，每承办1届</w:t>
            </w:r>
            <w:r>
              <w:rPr>
                <w:rFonts w:ascii="Times New Roman" w:hAnsi="Times New Roman"/>
                <w:color w:val="000000"/>
                <w:szCs w:val="21"/>
              </w:rPr>
              <w:t>省级</w:t>
            </w:r>
            <w:r>
              <w:rPr>
                <w:rFonts w:hint="eastAsia" w:ascii="Times New Roman" w:hAnsi="Times New Roman"/>
                <w:color w:val="000000"/>
                <w:szCs w:val="21"/>
              </w:rPr>
              <w:t>创业</w:t>
            </w:r>
            <w:r>
              <w:rPr>
                <w:rFonts w:ascii="Times New Roman" w:hAnsi="Times New Roman"/>
                <w:color w:val="000000"/>
                <w:szCs w:val="21"/>
              </w:rPr>
              <w:t>大赛得5分，每承办</w:t>
            </w:r>
            <w:r>
              <w:rPr>
                <w:rFonts w:hint="eastAsia" w:ascii="Times New Roman" w:hAnsi="Times New Roman"/>
                <w:color w:val="000000"/>
                <w:szCs w:val="21"/>
              </w:rPr>
              <w:t>1届</w:t>
            </w:r>
            <w:r>
              <w:rPr>
                <w:rFonts w:ascii="Times New Roman" w:hAnsi="Times New Roman"/>
                <w:color w:val="000000"/>
                <w:szCs w:val="21"/>
              </w:rPr>
              <w:t>市级</w:t>
            </w:r>
            <w:r>
              <w:rPr>
                <w:rFonts w:hint="eastAsia" w:ascii="Times New Roman" w:hAnsi="Times New Roman"/>
                <w:color w:val="000000"/>
                <w:szCs w:val="21"/>
              </w:rPr>
              <w:t>创业</w:t>
            </w:r>
            <w:r>
              <w:rPr>
                <w:rFonts w:ascii="Times New Roman" w:hAnsi="Times New Roman"/>
                <w:color w:val="000000"/>
                <w:szCs w:val="21"/>
              </w:rPr>
              <w:t>大赛得2.5</w:t>
            </w:r>
            <w:r>
              <w:rPr>
                <w:rFonts w:hint="eastAsia" w:ascii="Times New Roman" w:hAnsi="Times New Roman"/>
                <w:color w:val="000000"/>
                <w:szCs w:val="21"/>
              </w:rPr>
              <w:t>分，最多得</w:t>
            </w:r>
            <w:r>
              <w:rPr>
                <w:rFonts w:ascii="Times New Roman" w:hAnsi="Times New Roman"/>
                <w:color w:val="000000"/>
                <w:szCs w:val="21"/>
              </w:rPr>
              <w:t>10</w:t>
            </w:r>
            <w:r>
              <w:rPr>
                <w:rFonts w:hint="eastAsia" w:ascii="Times New Roman" w:hAnsi="Times New Roman"/>
                <w:color w:val="000000"/>
                <w:szCs w:val="21"/>
              </w:rPr>
              <w:t>分，没有不得分</w:t>
            </w:r>
            <w:r>
              <w:rPr>
                <w:rFonts w:ascii="Times New Roman" w:hAnsi="Times New Roman"/>
                <w:color w:val="000000"/>
                <w:szCs w:val="21"/>
              </w:rPr>
              <w:t>。</w:t>
            </w:r>
          </w:p>
          <w:p>
            <w:pPr>
              <w:adjustRightInd w:val="0"/>
              <w:snapToGrid w:val="0"/>
              <w:spacing w:line="360" w:lineRule="auto"/>
              <w:ind w:left="0" w:leftChars="0" w:firstLine="0" w:firstLineChars="0"/>
              <w:rPr>
                <w:rFonts w:ascii="Times New Roman" w:hAnsi="Times New Roman"/>
                <w:color w:val="000000"/>
                <w:szCs w:val="21"/>
              </w:rPr>
            </w:pPr>
            <w:r>
              <w:rPr>
                <w:rFonts w:hint="eastAsia" w:ascii="Times New Roman" w:hAnsi="Times New Roman"/>
                <w:color w:val="000000"/>
                <w:szCs w:val="21"/>
              </w:rPr>
              <w:t>注：提供合同复印件作为证明文件，</w:t>
            </w:r>
            <w:r>
              <w:rPr>
                <w:rFonts w:hint="eastAsia" w:ascii="Times New Roman" w:hAnsi="Times New Roman" w:cs="宋体"/>
                <w:bCs/>
                <w:color w:val="000000"/>
              </w:rPr>
              <w:t>不提供证明或无法认定的不得分</w:t>
            </w:r>
            <w:r>
              <w:rPr>
                <w:rFonts w:hint="eastAsia"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403" w:type="dxa"/>
            <w:vMerge w:val="continue"/>
            <w:vAlign w:val="center"/>
          </w:tcPr>
          <w:p>
            <w:pPr>
              <w:adjustRightInd w:val="0"/>
              <w:snapToGrid w:val="0"/>
              <w:spacing w:line="360" w:lineRule="auto"/>
              <w:rPr>
                <w:rFonts w:ascii="Times New Roman" w:hAnsi="Times New Roman" w:cs="宋体"/>
                <w:bCs/>
                <w:color w:val="000000"/>
                <w:szCs w:val="21"/>
              </w:rPr>
            </w:pP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成交供应商实力</w:t>
            </w:r>
          </w:p>
        </w:tc>
        <w:tc>
          <w:tcPr>
            <w:tcW w:w="727" w:type="dxa"/>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vAlign w:val="center"/>
          </w:tcPr>
          <w:p>
            <w:pPr>
              <w:adjustRightInd w:val="0"/>
              <w:snapToGrid w:val="0"/>
              <w:spacing w:line="360" w:lineRule="auto"/>
              <w:rPr>
                <w:rFonts w:asciiTheme="minorEastAsia" w:hAnsiTheme="minorEastAsia" w:eastAsiaTheme="minorEastAsia"/>
                <w:color w:val="000000"/>
                <w:szCs w:val="21"/>
              </w:rPr>
            </w:pPr>
            <w:r>
              <w:rPr>
                <w:rFonts w:hint="eastAsia" w:ascii="Times New Roman" w:hAnsi="Times New Roman"/>
                <w:color w:val="000000"/>
                <w:szCs w:val="21"/>
              </w:rPr>
              <w:t>成交供应商</w:t>
            </w:r>
            <w:r>
              <w:rPr>
                <w:rFonts w:hint="eastAsia" w:asciiTheme="minorEastAsia" w:hAnsiTheme="minorEastAsia" w:eastAsiaTheme="minorEastAsia"/>
                <w:color w:val="000000"/>
                <w:szCs w:val="21"/>
              </w:rPr>
              <w:t>获</w:t>
            </w:r>
            <w:r>
              <w:rPr>
                <w:rFonts w:hint="eastAsia" w:ascii="Times New Roman" w:hAnsi="Times New Roman"/>
                <w:color w:val="000000"/>
                <w:szCs w:val="21"/>
              </w:rPr>
              <w:t>得政府部门颁发的相关资质，</w:t>
            </w:r>
            <w:r>
              <w:rPr>
                <w:rFonts w:hint="eastAsia" w:asciiTheme="minorEastAsia" w:hAnsiTheme="minorEastAsia" w:eastAsiaTheme="minorEastAsia"/>
                <w:color w:val="000000"/>
                <w:szCs w:val="21"/>
              </w:rPr>
              <w:t>国家部委得1</w:t>
            </w:r>
            <w:r>
              <w:rPr>
                <w:rFonts w:asciiTheme="minorEastAsia" w:hAnsiTheme="minorEastAsia" w:eastAsiaTheme="minorEastAsia"/>
                <w:color w:val="000000"/>
                <w:szCs w:val="21"/>
              </w:rPr>
              <w:t>0</w:t>
            </w:r>
            <w:r>
              <w:rPr>
                <w:rFonts w:hint="eastAsia" w:asciiTheme="minorEastAsia" w:hAnsiTheme="minorEastAsia" w:eastAsiaTheme="minorEastAsia"/>
                <w:color w:val="000000"/>
                <w:szCs w:val="21"/>
              </w:rPr>
              <w:t>分，省级政府部门</w:t>
            </w:r>
            <w:r>
              <w:rPr>
                <w:rFonts w:asciiTheme="minorEastAsia" w:hAnsiTheme="minorEastAsia" w:eastAsiaTheme="minorEastAsia"/>
                <w:color w:val="000000"/>
                <w:szCs w:val="21"/>
              </w:rPr>
              <w:t>5</w:t>
            </w:r>
            <w:r>
              <w:rPr>
                <w:rFonts w:hint="eastAsia" w:asciiTheme="minorEastAsia" w:hAnsiTheme="minorEastAsia" w:eastAsiaTheme="minorEastAsia"/>
                <w:color w:val="000000"/>
                <w:szCs w:val="21"/>
              </w:rPr>
              <w:t>分，市级政府部门</w:t>
            </w:r>
            <w:r>
              <w:rPr>
                <w:rFonts w:asciiTheme="minorEastAsia" w:hAnsiTheme="minorEastAsia" w:eastAsiaTheme="minorEastAsia"/>
                <w:color w:val="000000"/>
                <w:szCs w:val="21"/>
              </w:rPr>
              <w:t>2</w:t>
            </w:r>
            <w:r>
              <w:rPr>
                <w:rFonts w:hint="eastAsia" w:asciiTheme="minorEastAsia" w:hAnsiTheme="minorEastAsia" w:eastAsiaTheme="minorEastAsia"/>
                <w:color w:val="000000"/>
                <w:szCs w:val="21"/>
              </w:rPr>
              <w:t>分，没有不得分。</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注：提供证书等相关证明文件，</w:t>
            </w:r>
            <w:r>
              <w:rPr>
                <w:rFonts w:hint="eastAsia" w:ascii="Times New Roman" w:hAnsi="Times New Roman" w:cs="宋体"/>
                <w:bCs/>
                <w:color w:val="000000"/>
              </w:rPr>
              <w:t>不提供证明或无法认定的不得分</w:t>
            </w:r>
            <w:r>
              <w:rPr>
                <w:rFonts w:hint="eastAsia"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82" w:hRule="atLeast"/>
          <w:jc w:val="center"/>
        </w:trPr>
        <w:tc>
          <w:tcPr>
            <w:tcW w:w="1403" w:type="dxa"/>
            <w:vMerge w:val="continue"/>
            <w:vAlign w:val="center"/>
          </w:tcPr>
          <w:p>
            <w:pPr>
              <w:adjustRightInd w:val="0"/>
              <w:snapToGrid w:val="0"/>
              <w:spacing w:line="360" w:lineRule="auto"/>
              <w:jc w:val="center"/>
              <w:rPr>
                <w:rFonts w:ascii="Times New Roman" w:hAnsi="Times New Roman" w:cs="宋体"/>
                <w:bCs/>
                <w:color w:val="000000"/>
                <w:szCs w:val="21"/>
              </w:rPr>
            </w:pPr>
          </w:p>
        </w:tc>
        <w:tc>
          <w:tcPr>
            <w:tcW w:w="1462" w:type="dxa"/>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成交供应商声誉</w:t>
            </w:r>
          </w:p>
        </w:tc>
        <w:tc>
          <w:tcPr>
            <w:tcW w:w="727" w:type="dxa"/>
            <w:tcBorders>
              <w:bottom w:val="single" w:color="auto" w:sz="4" w:space="0"/>
            </w:tcBorders>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10</w:t>
            </w:r>
          </w:p>
        </w:tc>
        <w:tc>
          <w:tcPr>
            <w:tcW w:w="6357" w:type="dxa"/>
            <w:tcBorders>
              <w:bottom w:val="single" w:color="auto" w:sz="4" w:space="0"/>
            </w:tcBorders>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成交供应商具有承办省、市退役军人</w:t>
            </w:r>
            <w:r>
              <w:rPr>
                <w:rFonts w:ascii="Times New Roman" w:hAnsi="Times New Roman"/>
                <w:color w:val="000000"/>
                <w:szCs w:val="21"/>
              </w:rPr>
              <w:t>创业培训</w:t>
            </w:r>
            <w:r>
              <w:rPr>
                <w:rFonts w:hint="eastAsia" w:ascii="Times New Roman" w:hAnsi="Times New Roman"/>
                <w:color w:val="000000"/>
                <w:szCs w:val="21"/>
              </w:rPr>
              <w:t>或</w:t>
            </w:r>
            <w:r>
              <w:rPr>
                <w:rFonts w:ascii="Times New Roman" w:hAnsi="Times New Roman"/>
                <w:color w:val="000000"/>
                <w:szCs w:val="21"/>
              </w:rPr>
              <w:t>项目路演</w:t>
            </w:r>
            <w:r>
              <w:rPr>
                <w:rFonts w:hint="eastAsia" w:ascii="Times New Roman" w:hAnsi="Times New Roman"/>
                <w:color w:val="000000"/>
                <w:szCs w:val="21"/>
              </w:rPr>
              <w:t>的经验</w:t>
            </w:r>
            <w:r>
              <w:rPr>
                <w:rFonts w:ascii="Times New Roman" w:hAnsi="Times New Roman"/>
                <w:color w:val="000000"/>
                <w:szCs w:val="21"/>
              </w:rPr>
              <w:t>，每</w:t>
            </w:r>
            <w:r>
              <w:rPr>
                <w:rFonts w:hint="eastAsia" w:ascii="Times New Roman" w:hAnsi="Times New Roman"/>
                <w:color w:val="000000"/>
                <w:szCs w:val="21"/>
              </w:rPr>
              <w:t>一</w:t>
            </w:r>
            <w:r>
              <w:rPr>
                <w:rFonts w:ascii="Times New Roman" w:hAnsi="Times New Roman"/>
                <w:color w:val="000000"/>
                <w:szCs w:val="21"/>
              </w:rPr>
              <w:t>场</w:t>
            </w:r>
            <w:r>
              <w:rPr>
                <w:rFonts w:hint="eastAsia" w:ascii="Times New Roman" w:hAnsi="Times New Roman"/>
                <w:color w:val="000000"/>
                <w:szCs w:val="21"/>
              </w:rPr>
              <w:t>得</w:t>
            </w:r>
            <w:r>
              <w:rPr>
                <w:rFonts w:ascii="Times New Roman" w:hAnsi="Times New Roman"/>
                <w:color w:val="000000"/>
                <w:szCs w:val="21"/>
              </w:rPr>
              <w:t>2</w:t>
            </w:r>
            <w:r>
              <w:rPr>
                <w:rFonts w:hint="eastAsia" w:ascii="Times New Roman" w:hAnsi="Times New Roman"/>
                <w:color w:val="000000"/>
                <w:szCs w:val="21"/>
              </w:rPr>
              <w:t>分，最多得</w:t>
            </w:r>
            <w:r>
              <w:rPr>
                <w:rFonts w:ascii="Times New Roman" w:hAnsi="Times New Roman"/>
                <w:color w:val="000000"/>
                <w:szCs w:val="21"/>
              </w:rPr>
              <w:t>10</w:t>
            </w:r>
            <w:r>
              <w:rPr>
                <w:rFonts w:hint="eastAsia" w:ascii="Times New Roman" w:hAnsi="Times New Roman"/>
                <w:color w:val="000000"/>
                <w:szCs w:val="21"/>
              </w:rPr>
              <w:t>分，没有不得分。</w:t>
            </w:r>
          </w:p>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注：提供现场照片和文字介绍等相关证明文件，</w:t>
            </w:r>
            <w:r>
              <w:rPr>
                <w:rFonts w:hint="eastAsia" w:ascii="Times New Roman" w:hAnsi="Times New Roman" w:cs="宋体"/>
                <w:bCs/>
                <w:color w:val="000000"/>
              </w:rPr>
              <w:t>不提供证明或专家无法认定的不得分</w:t>
            </w:r>
            <w:r>
              <w:rPr>
                <w:rFonts w:hint="eastAsia" w:ascii="Times New Roman" w:hAnsi="Times New Roman"/>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26" w:hRule="atLeast"/>
          <w:jc w:val="center"/>
        </w:trPr>
        <w:tc>
          <w:tcPr>
            <w:tcW w:w="1403" w:type="dxa"/>
            <w:tcBorders>
              <w:right w:val="single" w:color="auto" w:sz="4" w:space="0"/>
            </w:tcBorders>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价格评价</w:t>
            </w:r>
          </w:p>
        </w:tc>
        <w:tc>
          <w:tcPr>
            <w:tcW w:w="1462" w:type="dxa"/>
            <w:tcBorders>
              <w:left w:val="single" w:color="auto" w:sz="4" w:space="0"/>
              <w:right w:val="single" w:color="auto" w:sz="4" w:space="0"/>
            </w:tcBorders>
            <w:vAlign w:val="center"/>
          </w:tcPr>
          <w:p>
            <w:pPr>
              <w:adjustRightInd w:val="0"/>
              <w:snapToGrid w:val="0"/>
              <w:spacing w:line="360" w:lineRule="auto"/>
              <w:jc w:val="center"/>
              <w:rPr>
                <w:rFonts w:ascii="Times New Roman" w:hAnsi="Times New Roman"/>
                <w:color w:val="000000"/>
                <w:szCs w:val="21"/>
              </w:rPr>
            </w:pPr>
            <w:r>
              <w:rPr>
                <w:rFonts w:hint="eastAsia" w:ascii="Times New Roman" w:hAnsi="Times New Roman"/>
                <w:color w:val="000000"/>
                <w:szCs w:val="21"/>
              </w:rPr>
              <w:t>报价得分</w:t>
            </w:r>
          </w:p>
        </w:tc>
        <w:tc>
          <w:tcPr>
            <w:tcW w:w="727" w:type="dxa"/>
            <w:tcBorders>
              <w:left w:val="single" w:color="auto" w:sz="4" w:space="0"/>
              <w:right w:val="single" w:color="auto" w:sz="4" w:space="0"/>
            </w:tcBorders>
            <w:vAlign w:val="center"/>
          </w:tcPr>
          <w:p>
            <w:pPr>
              <w:adjustRightInd w:val="0"/>
              <w:snapToGrid w:val="0"/>
              <w:spacing w:line="360" w:lineRule="auto"/>
              <w:jc w:val="center"/>
              <w:rPr>
                <w:rFonts w:ascii="Times New Roman" w:hAnsi="Times New Roman"/>
                <w:color w:val="000000"/>
                <w:szCs w:val="21"/>
              </w:rPr>
            </w:pPr>
            <w:r>
              <w:rPr>
                <w:rFonts w:ascii="Times New Roman" w:hAnsi="Times New Roman"/>
                <w:color w:val="000000"/>
                <w:szCs w:val="21"/>
              </w:rPr>
              <w:t>20</w:t>
            </w:r>
          </w:p>
        </w:tc>
        <w:tc>
          <w:tcPr>
            <w:tcW w:w="6357" w:type="dxa"/>
            <w:tcBorders>
              <w:left w:val="single" w:color="auto" w:sz="4" w:space="0"/>
            </w:tcBorders>
            <w:vAlign w:val="center"/>
          </w:tcPr>
          <w:p>
            <w:pPr>
              <w:adjustRightInd w:val="0"/>
              <w:snapToGrid w:val="0"/>
              <w:spacing w:line="360" w:lineRule="auto"/>
              <w:rPr>
                <w:rFonts w:ascii="Times New Roman" w:hAnsi="Times New Roman"/>
                <w:color w:val="000000"/>
                <w:szCs w:val="21"/>
              </w:rPr>
            </w:pPr>
            <w:r>
              <w:rPr>
                <w:rFonts w:hint="eastAsia" w:ascii="Times New Roman" w:hAnsi="Times New Roman"/>
                <w:color w:val="000000"/>
                <w:szCs w:val="21"/>
              </w:rPr>
              <w:t>满足询价文件要求且报价最低的为评标基准价，其价格为满分，其他比选申请人报价得分统一按照下列公式计算：价格评价得分=（评标基准价/应询报价）×</w:t>
            </w:r>
            <w:r>
              <w:rPr>
                <w:rFonts w:ascii="Times New Roman" w:hAnsi="Times New Roman"/>
                <w:color w:val="000000"/>
                <w:szCs w:val="21"/>
              </w:rPr>
              <w:t>2</w:t>
            </w:r>
            <w:r>
              <w:rPr>
                <w:rFonts w:hint="eastAsia" w:ascii="Times New Roman" w:hAnsi="Times New Roman"/>
                <w:color w:val="000000"/>
                <w:szCs w:val="21"/>
              </w:rPr>
              <w:t>0。</w:t>
            </w:r>
          </w:p>
        </w:tc>
      </w:tr>
    </w:tbl>
    <w:p/>
    <w:p/>
    <w:sectPr>
      <w:pgSz w:w="11906" w:h="16838"/>
      <w:pgMar w:top="1985" w:right="1474" w:bottom="170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N2JlMzBlNjFiNTRhMzFlMWM0ZTViNmIzYzE1YzUifQ=="/>
  </w:docVars>
  <w:rsids>
    <w:rsidRoot w:val="067C21F0"/>
    <w:rsid w:val="067C21F0"/>
    <w:rsid w:val="72C93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Times New Roman"/>
      <w:kern w:val="2"/>
      <w:sz w:val="21"/>
      <w:lang w:val="en-US" w:eastAsia="zh-CN" w:bidi="ar-SA"/>
    </w:rPr>
  </w:style>
  <w:style w:type="paragraph" w:styleId="2">
    <w:name w:val="heading 3"/>
    <w:next w:val="1"/>
    <w:qFormat/>
    <w:uiPriority w:val="0"/>
    <w:pPr>
      <w:widowControl w:val="0"/>
      <w:spacing w:before="104" w:after="104"/>
      <w:jc w:val="both"/>
      <w:outlineLvl w:val="2"/>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2022-06-14T03:04:00Z</dcterms:created>
  <dc:creator>张小小</dc:creator>
  <cp:lastModifiedBy>张小小</cp:lastModifiedBy>
  <dcterms:modified xsi:type="dcterms:W3CDTF">2022-06-14T03:04:36Z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93013DC70D4A4A8DBC626DAC325CC75A</vt:lpwstr>
  </property>
</Properties>
</file>