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黑体" w:cs="Times New Roman"/>
          <w:b w:val="0"/>
          <w:bCs/>
          <w:color w:val="000000"/>
          <w:sz w:val="32"/>
          <w:szCs w:val="32"/>
          <w:lang w:val="en-US" w:eastAsia="zh-CN"/>
        </w:rPr>
      </w:pPr>
      <w:r>
        <w:rPr>
          <w:rFonts w:hint="default" w:ascii="Times New Roman" w:hAnsi="Times New Roman" w:eastAsia="黑体" w:cs="Times New Roman"/>
          <w:b w:val="0"/>
          <w:bCs/>
          <w:color w:val="000000"/>
          <w:sz w:val="32"/>
          <w:szCs w:val="32"/>
          <w:lang w:val="en-US" w:eastAsia="zh-CN"/>
        </w:rPr>
        <w:t>附件1</w:t>
      </w:r>
    </w:p>
    <w:p>
      <w:pPr>
        <w:spacing w:line="360" w:lineRule="auto"/>
        <w:jc w:val="center"/>
        <w:rPr>
          <w:rFonts w:hint="default" w:ascii="Times New Roman" w:hAnsi="Times New Roman" w:eastAsia="仿宋_GB2312" w:cs="Times New Roman"/>
          <w:i w:val="0"/>
          <w:caps w:val="0"/>
          <w:color w:val="auto"/>
          <w:spacing w:val="0"/>
          <w:sz w:val="32"/>
          <w:szCs w:val="32"/>
          <w:lang w:val="en-US" w:eastAsia="zh-CN"/>
        </w:rPr>
      </w:pPr>
      <w:bookmarkStart w:id="0" w:name="_GoBack"/>
      <w:r>
        <w:rPr>
          <w:rFonts w:hint="default" w:ascii="Times New Roman" w:hAnsi="Times New Roman" w:cs="Times New Roman"/>
          <w:b/>
          <w:color w:val="000000"/>
          <w:sz w:val="36"/>
          <w:szCs w:val="36"/>
          <w:lang w:val="en-US" w:eastAsia="zh-CN"/>
        </w:rPr>
        <w:t>比选</w:t>
      </w:r>
      <w:r>
        <w:rPr>
          <w:rFonts w:hint="default" w:ascii="Times New Roman" w:hAnsi="Times New Roman" w:cs="Times New Roman"/>
          <w:b/>
          <w:color w:val="000000"/>
          <w:sz w:val="36"/>
          <w:szCs w:val="36"/>
        </w:rPr>
        <w:t>申请人报名须提交的书面资料一览表</w:t>
      </w:r>
    </w:p>
    <w:bookmarkEnd w:id="0"/>
    <w:tbl>
      <w:tblPr>
        <w:tblStyle w:val="6"/>
        <w:tblpPr w:leftFromText="180" w:rightFromText="180" w:vertAnchor="text" w:horzAnchor="margin" w:tblpXSpec="center" w:tblpY="3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31"/>
        <w:gridCol w:w="3924"/>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blHeader/>
          <w:jc w:val="center"/>
        </w:trPr>
        <w:tc>
          <w:tcPr>
            <w:tcW w:w="715" w:type="dxa"/>
            <w:tcBorders>
              <w:tl2br w:val="nil"/>
              <w:tr2bl w:val="nil"/>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序号</w:t>
            </w:r>
          </w:p>
        </w:tc>
        <w:tc>
          <w:tcPr>
            <w:tcW w:w="4755" w:type="dxa"/>
            <w:gridSpan w:val="2"/>
            <w:tcBorders>
              <w:tl2br w:val="nil"/>
              <w:tr2bl w:val="nil"/>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lang w:val="en-US" w:eastAsia="zh-CN"/>
              </w:rPr>
              <w:t>评审</w:t>
            </w:r>
            <w:r>
              <w:rPr>
                <w:rFonts w:hint="default" w:ascii="Times New Roman" w:hAnsi="Times New Roman" w:cs="Times New Roman"/>
                <w:b/>
                <w:color w:val="000000"/>
              </w:rPr>
              <w:t>项目</w:t>
            </w:r>
          </w:p>
        </w:tc>
        <w:tc>
          <w:tcPr>
            <w:tcW w:w="4005" w:type="dxa"/>
            <w:tcBorders>
              <w:tl2br w:val="nil"/>
              <w:tr2bl w:val="nil"/>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报名提交资料要求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资格性审查</w:t>
            </w:r>
          </w:p>
          <w:p>
            <w:pPr>
              <w:pStyle w:val="2"/>
              <w:keepNext w:val="0"/>
              <w:keepLines w:val="0"/>
              <w:pageBreakBefore w:val="0"/>
              <w:kinsoku/>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必须符合《中华人民共和国政府采购法》第二十二条规定，具有</w:t>
            </w:r>
            <w:r>
              <w:rPr>
                <w:rFonts w:hint="default" w:ascii="Times New Roman" w:hAnsi="Times New Roman" w:eastAsia="仿宋_GB2312" w:cs="Times New Roman"/>
                <w:color w:val="000000"/>
                <w:sz w:val="24"/>
                <w:szCs w:val="24"/>
                <w:lang w:val="en-US" w:eastAsia="zh-CN"/>
              </w:rPr>
              <w:t>本项目涉及的经营范围许可。</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处于有效期内的营业执照复印件</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业务范围须与本项目相适应</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营业执照范围不详细的，须</w:t>
            </w:r>
            <w:r>
              <w:rPr>
                <w:rFonts w:hint="default" w:ascii="Times New Roman" w:hAnsi="Times New Roman" w:eastAsia="仿宋_GB2312" w:cs="Times New Roman"/>
                <w:color w:val="000000"/>
                <w:sz w:val="24"/>
                <w:szCs w:val="24"/>
                <w:lang w:val="en-US" w:eastAsia="zh-CN"/>
              </w:rPr>
              <w:t>提供相关证明材料，在提交报名材料时当面出示。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2</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未被列入“信用中国”网站“记录失信被执行人或重大税收违法案件当事人”记录名单，或处于中国政府采购网“政府采购严重违法失信行为信息记录”名单中被禁止参加政府采购活动的供应商。</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提供承诺书，如相关失信记录已失效，比选申请人需提供相关证明资料，在提交报名材料时当面出示。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取得公司（企业）授权参与本次采购活动</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4</w:t>
            </w:r>
          </w:p>
        </w:tc>
        <w:tc>
          <w:tcPr>
            <w:tcW w:w="831"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价格评分</w:t>
            </w:r>
          </w:p>
          <w:p>
            <w:pPr>
              <w:pStyle w:val="5"/>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仿宋_GB2312" w:cs="Times New Roman"/>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采用低价优先计算。即满足比选文件要求且价格最低的有效报价为评审基准价，其报价为满分。其他比选申请人分值的计算公式：比选申请人报价得分=（评审基准价÷比选申请人报价）×20</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提供比选报价书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5</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商务评分</w:t>
            </w:r>
          </w:p>
          <w:p>
            <w:pPr>
              <w:pStyle w:val="2"/>
              <w:rPr>
                <w:rFonts w:hint="default" w:ascii="Times New Roman" w:hAnsi="Times New Roman" w:cs="Times New Roman"/>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2"/>
                <w:sz w:val="24"/>
                <w:szCs w:val="24"/>
                <w:lang w:val="en-US" w:eastAsia="zh-CN" w:bidi="ar-SA"/>
              </w:rPr>
              <w:t>服务团队</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考查比选申请人针对项目能提供人员的专业能力及同类项目经验等综合实力。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6</w:t>
            </w:r>
          </w:p>
        </w:tc>
        <w:tc>
          <w:tcPr>
            <w:tcW w:w="831" w:type="dxa"/>
            <w:vMerge w:val="continue"/>
            <w:tcBorders>
              <w:tl2br w:val="nil"/>
              <w:tr2bl w:val="nil"/>
            </w:tcBorders>
            <w:noWrap/>
            <w:vAlign w:val="center"/>
          </w:tcPr>
          <w:p>
            <w:pPr>
              <w:pStyle w:val="5"/>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仿宋_GB2312" w:cs="Times New Roman"/>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业绩经验</w:t>
            </w:r>
          </w:p>
        </w:tc>
        <w:tc>
          <w:tcPr>
            <w:tcW w:w="400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近三年内承接的宣传推广项目业绩（须提供合同证明文件）。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不提供合同复印件不得分。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7</w:t>
            </w:r>
          </w:p>
        </w:tc>
        <w:tc>
          <w:tcPr>
            <w:tcW w:w="831" w:type="dxa"/>
            <w:vMerge w:val="continue"/>
            <w:tcBorders>
              <w:tl2br w:val="nil"/>
              <w:tr2bl w:val="nil"/>
            </w:tcBorders>
            <w:noWrap/>
            <w:vAlign w:val="center"/>
          </w:tcPr>
          <w:p>
            <w:pPr>
              <w:pStyle w:val="5"/>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仿宋_GB2312" w:cs="Times New Roman"/>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 xml:space="preserve">投标人综合服务支撑能力 </w:t>
            </w:r>
          </w:p>
        </w:tc>
        <w:tc>
          <w:tcPr>
            <w:tcW w:w="400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8</w:t>
            </w:r>
          </w:p>
        </w:tc>
        <w:tc>
          <w:tcPr>
            <w:tcW w:w="831"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技术评分</w:t>
            </w:r>
          </w:p>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sz w:val="24"/>
                <w:szCs w:val="24"/>
                <w:lang w:val="en-US" w:eastAsia="zh-CN"/>
              </w:rPr>
              <w:t>服务方案</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2"/>
                <w:sz w:val="24"/>
                <w:szCs w:val="24"/>
                <w:lang w:val="en-US" w:eastAsia="zh-CN"/>
              </w:rPr>
              <w:t>根据总体服务方案进行评分，综合考查服务方案科学合理性、宣传媒介的影响力以及亮点等。</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right="0" w:rightChars="0"/>
        <w:jc w:val="both"/>
        <w:textAlignment w:val="auto"/>
        <w:rPr>
          <w:rFonts w:hint="default" w:ascii="Times New Roman" w:hAnsi="Times New Roman" w:eastAsia="仿宋_GB2312" w:cs="Times New Roman"/>
          <w:i w:val="0"/>
          <w:caps w:val="0"/>
          <w:color w:val="auto"/>
          <w:spacing w:val="0"/>
          <w:sz w:val="24"/>
          <w:szCs w:val="24"/>
          <w:lang w:val="en-US" w:eastAsia="zh-CN"/>
        </w:rPr>
      </w:pPr>
    </w:p>
    <w:p>
      <w:pPr>
        <w:rPr>
          <w:rFonts w:hint="default" w:ascii="Times New Roman" w:hAnsi="Times New Roman" w:cs="Times New Roma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黑体" w:cs="Times New Roman"/>
          <w:i w:val="0"/>
          <w:caps w:val="0"/>
          <w:color w:val="auto"/>
          <w:spacing w:val="0"/>
          <w:sz w:val="32"/>
          <w:szCs w:val="32"/>
          <w:lang w:val="en-US" w:eastAsia="zh-CN"/>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s>
  <w:rsids>
    <w:rsidRoot w:val="301A6E54"/>
    <w:rsid w:val="301A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647</Words>
  <Characters>649</Characters>
  <Lines>0</Lines>
  <Paragraphs>0</Paragraphs>
  <TotalTime>0</TotalTime>
  <ScaleCrop>false</ScaleCrop>
  <LinksUpToDate>false</LinksUpToDate>
  <CharactersWithSpaces>650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2022-05-23T02:05:00Z</dcterms:created>
  <dc:creator>网站编辑</dc:creator>
  <cp:lastModifiedBy>网站编辑</cp:lastModifiedBy>
  <dcterms:modified xsi:type="dcterms:W3CDTF">2022-05-23T02:06:12Z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C06526C6522749B49A6A5331ECC254DD</vt:lpwstr>
  </property>
</Properties>
</file>