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  <w:lang w:val="zh-CN"/>
        </w:rPr>
        <w:t>附件1</w:t>
      </w:r>
    </w:p>
    <w:p>
      <w:pPr>
        <w:spacing w:line="560" w:lineRule="exact"/>
        <w:ind w:firstLine="636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zh-CN"/>
        </w:rPr>
        <w:t>比选报价书</w:t>
      </w:r>
    </w:p>
    <w:p>
      <w:pPr>
        <w:spacing w:line="560" w:lineRule="exact"/>
        <w:ind w:firstLine="876" w:firstLineChars="200"/>
        <w:jc w:val="center"/>
        <w:rPr>
          <w:rFonts w:ascii="华文仿宋" w:hAnsi="华文仿宋" w:eastAsia="华文仿宋" w:cs="华文仿宋"/>
          <w:kern w:val="0"/>
          <w:sz w:val="44"/>
          <w:szCs w:val="32"/>
          <w:lang w:val="zh-CN"/>
        </w:rPr>
      </w:pPr>
    </w:p>
    <w:tbl>
      <w:tblPr>
        <w:tblStyle w:val="3"/>
        <w:tblW w:w="90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仿宋"/>
                <w:kern w:val="0"/>
                <w:sz w:val="22"/>
                <w:szCs w:val="32"/>
                <w:lang w:val="zh-CN"/>
              </w:rPr>
            </w:pPr>
            <w:r>
              <w:rPr>
                <w:rFonts w:hint="eastAsia" w:ascii="黑体" w:hAnsi="黑体" w:eastAsia="黑体" w:cs="华文仿宋"/>
                <w:kern w:val="0"/>
                <w:sz w:val="32"/>
                <w:szCs w:val="32"/>
                <w:lang w:val="zh-CN"/>
              </w:rPr>
              <w:t>项目</w:t>
            </w:r>
          </w:p>
        </w:tc>
        <w:tc>
          <w:tcPr>
            <w:tcW w:w="4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仿宋"/>
                <w:kern w:val="0"/>
                <w:sz w:val="22"/>
                <w:szCs w:val="32"/>
                <w:lang w:val="zh-CN"/>
              </w:rPr>
            </w:pPr>
            <w:r>
              <w:rPr>
                <w:rFonts w:hint="eastAsia" w:ascii="黑体" w:hAnsi="黑体" w:eastAsia="黑体" w:cs="华文仿宋"/>
                <w:kern w:val="0"/>
                <w:sz w:val="32"/>
                <w:szCs w:val="32"/>
                <w:lang w:val="zh-CN"/>
              </w:rPr>
              <w:t>总报价（元）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2"/>
                <w:szCs w:val="32"/>
                <w:lang w:val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“戎归羊城”——2021年广州市退役军人网络招聘月活动</w:t>
            </w:r>
          </w:p>
        </w:tc>
        <w:tc>
          <w:tcPr>
            <w:tcW w:w="4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华文仿宋"/>
                <w:kern w:val="0"/>
                <w:sz w:val="2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2"/>
                <w:szCs w:val="32"/>
              </w:rPr>
              <w:t xml:space="preserve">        </w:t>
            </w:r>
          </w:p>
        </w:tc>
      </w:tr>
    </w:tbl>
    <w:p>
      <w:pPr>
        <w:spacing w:line="560" w:lineRule="exact"/>
        <w:ind w:firstLine="636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备注：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1．总额不得高于</w:t>
      </w:r>
      <w:r>
        <w:rPr>
          <w:rFonts w:hint="eastAsia" w:eastAsia="仿宋_GB2312"/>
          <w:kern w:val="0"/>
          <w:sz w:val="32"/>
          <w:szCs w:val="32"/>
        </w:rPr>
        <w:t>15</w:t>
      </w:r>
      <w:r>
        <w:rPr>
          <w:rFonts w:hint="eastAsia" w:eastAsia="仿宋_GB2312"/>
          <w:kern w:val="0"/>
          <w:sz w:val="32"/>
          <w:szCs w:val="32"/>
          <w:lang w:val="zh-CN"/>
        </w:rPr>
        <w:t>万元。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2．报价单位为元，报价货币单位为人民币。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3．报价须包含所有税费，采购方支付此价格后，将不再支付其他任何费用。</w:t>
      </w:r>
    </w:p>
    <w:p>
      <w:pPr>
        <w:spacing w:line="560" w:lineRule="exact"/>
        <w:ind w:firstLine="636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spacing w:line="560" w:lineRule="exact"/>
        <w:ind w:firstLine="636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 xml:space="preserve">                </w:t>
      </w:r>
      <w:r>
        <w:rPr>
          <w:rFonts w:hint="eastAsia"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  <w:lang w:val="zh-CN"/>
        </w:rPr>
        <w:t>比选申请人（法人公章）：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 xml:space="preserve">                     年     月     日</w:t>
      </w:r>
    </w:p>
    <w:p/>
    <w:sectPr>
      <w:pgSz w:w="11906" w:h="16838"/>
      <w:pgMar w:top="1984" w:right="1474" w:bottom="1701" w:left="1531" w:header="851" w:footer="992" w:gutter="0"/>
      <w:cols w:space="0" w:num="1"/>
      <w:rtlGutter w:val="0"/>
      <w:docGrid w:type="linesAndChars" w:linePitch="597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64CB0"/>
    <w:rsid w:val="72C93C02"/>
    <w:rsid w:val="7B3E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2020-11-24T10:05:00Z</dcterms:created>
  <dc:creator>Small</dc:creator>
  <cp:lastModifiedBy>网站编辑</cp:lastModifiedBy>
  <dcterms:modified xsi:type="dcterms:W3CDTF">2021-04-27T09:37:52Z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