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广州市退役军人事务局政府信息公开申请表</w:t>
      </w:r>
    </w:p>
    <w:bookmarkEnd w:id="0"/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ascii="方正小标宋_GBK" w:eastAsia="方正小标宋_GBK"/>
          <w:sz w:val="36"/>
          <w:szCs w:val="36"/>
        </w:rPr>
        <w:t>（公民）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8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06" w:firstLineChars="336"/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85B31"/>
    <w:rsid w:val="098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2020-02-28T09:21:00Z</dcterms:created>
  <dc:creator>陈颂</dc:creator>
  <cp:lastModifiedBy>陈颂</cp:lastModifiedBy>
  <dcterms:modified xsi:type="dcterms:W3CDTF">2020-02-28T09:22:00Z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