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572"/>
        <w:rPr>
          <w:rFonts w:eastAsia="仿宋_GB2312"/>
          <w:bCs/>
          <w:sz w:val="32"/>
          <w:szCs w:val="32"/>
        </w:rPr>
      </w:pPr>
      <w:r>
        <w:rPr>
          <w:rFonts w:eastAsia="仿宋_GB2312"/>
          <w:kern w:val="0"/>
          <w:sz w:val="32"/>
          <w:szCs w:val="28"/>
        </w:rPr>
        <w:t>附件3</w:t>
      </w: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bookmarkStart w:id="0" w:name="_GoBack"/>
      <w:r>
        <w:rPr>
          <w:rFonts w:eastAsia="方正小标宋简体"/>
          <w:bCs/>
          <w:sz w:val="44"/>
          <w:szCs w:val="44"/>
        </w:rPr>
        <w:t>项目</w:t>
      </w:r>
      <w:r>
        <w:rPr>
          <w:rFonts w:hint="eastAsia" w:eastAsia="方正小标宋简体"/>
          <w:bCs/>
          <w:sz w:val="44"/>
          <w:szCs w:val="44"/>
        </w:rPr>
        <w:t>采购</w:t>
      </w:r>
      <w:r>
        <w:rPr>
          <w:rFonts w:eastAsia="方正小标宋简体"/>
          <w:bCs/>
          <w:sz w:val="44"/>
          <w:szCs w:val="44"/>
        </w:rPr>
        <w:t>需求</w:t>
      </w:r>
    </w:p>
    <w:bookmarkEnd w:id="0"/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根据《广州市退役军人事务局2020年围绕广州近现代革命策源地褒扬纪念宣传工作方案》要求，需设计</w:t>
      </w:r>
      <w:r>
        <w:rPr>
          <w:rFonts w:eastAsia="仿宋_GB2312"/>
          <w:bCs/>
          <w:sz w:val="32"/>
          <w:szCs w:val="32"/>
        </w:rPr>
        <w:t>制作一批主题为“传承红色基因 弘扬红色文化”的宣传品。</w:t>
      </w:r>
      <w:r>
        <w:rPr>
          <w:rFonts w:eastAsia="仿宋_GB2312"/>
          <w:kern w:val="0"/>
          <w:sz w:val="32"/>
          <w:szCs w:val="32"/>
        </w:rPr>
        <w:t>现拟通过比选方式选定一家资质优秀、经验丰富的</w:t>
      </w:r>
      <w:r>
        <w:rPr>
          <w:rFonts w:eastAsia="仿宋_GB2312"/>
          <w:sz w:val="32"/>
          <w:szCs w:val="32"/>
        </w:rPr>
        <w:t>设计制作</w:t>
      </w:r>
      <w:r>
        <w:rPr>
          <w:rFonts w:eastAsia="仿宋_GB2312"/>
          <w:kern w:val="0"/>
          <w:sz w:val="32"/>
          <w:szCs w:val="32"/>
        </w:rPr>
        <w:t>单位来承接此项目，</w:t>
      </w:r>
      <w:r>
        <w:rPr>
          <w:rFonts w:eastAsia="仿宋_GB2312"/>
          <w:sz w:val="32"/>
          <w:szCs w:val="32"/>
        </w:rPr>
        <w:t>现制定该项目采购需求如下：</w:t>
      </w:r>
    </w:p>
    <w:p>
      <w:pPr>
        <w:spacing w:line="56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一、项目概况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hint="eastAsia" w:eastAsia="仿宋_GB2312"/>
          <w:sz w:val="32"/>
          <w:szCs w:val="32"/>
        </w:rPr>
        <w:t>项目名称：</w:t>
      </w:r>
      <w:r>
        <w:rPr>
          <w:rFonts w:eastAsia="仿宋_GB2312"/>
          <w:kern w:val="0"/>
          <w:sz w:val="32"/>
          <w:szCs w:val="32"/>
        </w:rPr>
        <w:t>广州市退役军人事务局2020年褒扬纪念宣传品设计制作项目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hint="eastAsia" w:ascii="仿宋_GB2312" w:hAnsi="仿宋" w:eastAsia="仿宋_GB2312"/>
          <w:sz w:val="32"/>
          <w:szCs w:val="32"/>
        </w:rPr>
        <w:t>资金来源：财政资金。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</w:t>
      </w:r>
      <w:r>
        <w:rPr>
          <w:rFonts w:eastAsia="仿宋_GB2312"/>
          <w:sz w:val="32"/>
          <w:szCs w:val="32"/>
        </w:rPr>
        <w:t>服务期限：</w:t>
      </w:r>
      <w:r>
        <w:rPr>
          <w:rFonts w:hint="eastAsia" w:ascii="仿宋_GB2312" w:hAnsi="仿宋" w:eastAsia="仿宋_GB2312"/>
          <w:sz w:val="32"/>
          <w:szCs w:val="32"/>
        </w:rPr>
        <w:t>自合同签字盖章生效之日起，</w:t>
      </w:r>
      <w:r>
        <w:rPr>
          <w:rFonts w:eastAsia="仿宋_GB2312"/>
          <w:sz w:val="32"/>
          <w:szCs w:val="32"/>
        </w:rPr>
        <w:t>90</w:t>
      </w:r>
      <w:r>
        <w:rPr>
          <w:rFonts w:hint="eastAsia" w:eastAsia="仿宋_GB2312"/>
          <w:sz w:val="32"/>
          <w:szCs w:val="32"/>
        </w:rPr>
        <w:t>个</w:t>
      </w:r>
      <w:r>
        <w:rPr>
          <w:rFonts w:hint="eastAsia" w:ascii="仿宋_GB2312" w:hAnsi="仿宋" w:eastAsia="仿宋_GB2312"/>
          <w:sz w:val="32"/>
          <w:szCs w:val="32"/>
        </w:rPr>
        <w:t>日历天。宣传品设计图需在</w:t>
      </w:r>
      <w:r>
        <w:rPr>
          <w:rFonts w:eastAsia="仿宋_GB2312"/>
          <w:sz w:val="32"/>
          <w:szCs w:val="32"/>
        </w:rPr>
        <w:t>7月31</w:t>
      </w:r>
      <w:r>
        <w:rPr>
          <w:rFonts w:hint="eastAsia" w:ascii="仿宋_GB2312" w:hAnsi="仿宋" w:eastAsia="仿宋_GB2312"/>
          <w:sz w:val="32"/>
          <w:szCs w:val="32"/>
        </w:rPr>
        <w:t>日前交</w:t>
      </w:r>
      <w:r>
        <w:rPr>
          <w:rFonts w:hint="eastAsia" w:eastAsia="仿宋_GB2312"/>
          <w:sz w:val="32"/>
          <w:szCs w:val="32"/>
        </w:rPr>
        <w:t>比选发起人，宣传品样品需在设计稿确定后7个工作日提交。</w:t>
      </w:r>
    </w:p>
    <w:p>
      <w:pPr>
        <w:spacing w:line="560" w:lineRule="exact"/>
        <w:ind w:firstLine="640" w:firstLineChars="200"/>
        <w:rPr>
          <w:rFonts w:hint="eastAsia"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二、项目内容</w:t>
      </w:r>
    </w:p>
    <w:p>
      <w:pPr>
        <w:spacing w:line="560" w:lineRule="exact"/>
        <w:ind w:firstLine="643" w:firstLineChars="200"/>
        <w:rPr>
          <w:rFonts w:eastAsia="仿宋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（一）</w:t>
      </w:r>
      <w:r>
        <w:rPr>
          <w:rFonts w:hint="eastAsia" w:eastAsia="楷体_GB2312"/>
          <w:b/>
          <w:bCs/>
          <w:sz w:val="32"/>
          <w:szCs w:val="32"/>
        </w:rPr>
        <w:t>设计制作</w:t>
      </w:r>
      <w:r>
        <w:rPr>
          <w:rFonts w:eastAsia="楷体_GB2312"/>
          <w:b/>
          <w:bCs/>
          <w:sz w:val="32"/>
          <w:szCs w:val="32"/>
        </w:rPr>
        <w:t>主题</w:t>
      </w:r>
    </w:p>
    <w:p>
      <w:pPr>
        <w:spacing w:line="560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传承红色基因 弘扬红色文化。</w:t>
      </w:r>
    </w:p>
    <w:p>
      <w:pPr>
        <w:spacing w:line="560" w:lineRule="exact"/>
        <w:ind w:firstLine="643" w:firstLineChars="200"/>
        <w:rPr>
          <w:rFonts w:hint="eastAsia"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（二）</w:t>
      </w:r>
      <w:r>
        <w:rPr>
          <w:rFonts w:hint="eastAsia" w:eastAsia="楷体_GB2312"/>
          <w:b/>
          <w:bCs/>
          <w:sz w:val="32"/>
          <w:szCs w:val="32"/>
        </w:rPr>
        <w:t>设计制作原则</w:t>
      </w:r>
    </w:p>
    <w:p>
      <w:pPr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突出</w:t>
      </w:r>
      <w:r>
        <w:rPr>
          <w:rFonts w:hint="eastAsia" w:eastAsia="仿宋_GB2312"/>
          <w:bCs/>
          <w:sz w:val="32"/>
          <w:szCs w:val="32"/>
        </w:rPr>
        <w:t>广州市退役军人事务局及南粤特色</w:t>
      </w:r>
      <w:r>
        <w:rPr>
          <w:rFonts w:eastAsia="仿宋_GB2312"/>
          <w:bCs/>
          <w:sz w:val="32"/>
          <w:szCs w:val="32"/>
        </w:rPr>
        <w:t>，同时囊括</w:t>
      </w:r>
      <w:r>
        <w:rPr>
          <w:rFonts w:hint="eastAsia" w:eastAsia="仿宋_GB2312"/>
          <w:bCs/>
          <w:sz w:val="32"/>
          <w:szCs w:val="32"/>
        </w:rPr>
        <w:t>黄花岗公园、广州起义烈士陵园及十九路军陵园等三个陵园（公园）</w:t>
      </w:r>
      <w:r>
        <w:rPr>
          <w:rFonts w:eastAsia="仿宋_GB2312"/>
          <w:bCs/>
          <w:sz w:val="32"/>
          <w:szCs w:val="32"/>
        </w:rPr>
        <w:t>特点和标志建筑，</w:t>
      </w:r>
      <w:r>
        <w:rPr>
          <w:rFonts w:hint="eastAsia" w:eastAsia="仿宋_GB2312"/>
          <w:bCs/>
          <w:sz w:val="32"/>
          <w:szCs w:val="32"/>
        </w:rPr>
        <w:t>设计</w:t>
      </w:r>
      <w:r>
        <w:rPr>
          <w:rFonts w:eastAsia="仿宋_GB2312"/>
          <w:bCs/>
          <w:sz w:val="32"/>
          <w:szCs w:val="32"/>
        </w:rPr>
        <w:t>制作文化创意</w:t>
      </w:r>
      <w:r>
        <w:rPr>
          <w:rFonts w:hint="eastAsia" w:eastAsia="仿宋_GB2312"/>
          <w:bCs/>
          <w:sz w:val="32"/>
          <w:szCs w:val="32"/>
        </w:rPr>
        <w:t>的</w:t>
      </w:r>
      <w:r>
        <w:rPr>
          <w:rFonts w:eastAsia="仿宋_GB2312"/>
          <w:bCs/>
          <w:sz w:val="32"/>
          <w:szCs w:val="32"/>
        </w:rPr>
        <w:t>宣传产品。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（三）设计制作内容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宣传品设计需体现三个陵园（公园）主体建筑，突出“传承红色基因 弘扬红色文化”主题并具有“广州市退役军人事务局”字样，配上支撑架和锦盒。</w:t>
      </w:r>
    </w:p>
    <w:p>
      <w:pPr>
        <w:spacing w:line="56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</w:t>
      </w:r>
      <w:r>
        <w:rPr>
          <w:rFonts w:hint="eastAsia" w:eastAsia="黑体"/>
          <w:bCs/>
          <w:sz w:val="32"/>
          <w:szCs w:val="32"/>
        </w:rPr>
        <w:t>项目</w:t>
      </w:r>
      <w:r>
        <w:rPr>
          <w:rFonts w:eastAsia="黑体"/>
          <w:bCs/>
          <w:sz w:val="32"/>
          <w:szCs w:val="32"/>
        </w:rPr>
        <w:t>要求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（一）中标人应</w:t>
      </w:r>
      <w:r>
        <w:rPr>
          <w:rFonts w:eastAsia="仿宋_GB2312"/>
          <w:kern w:val="0"/>
          <w:sz w:val="32"/>
          <w:szCs w:val="32"/>
        </w:rPr>
        <w:t>充分理解工作内容和要求，思路清晰，方案周密详细，可实施性强，有独到的策划构想，提供的宣传品设计方案符合</w:t>
      </w:r>
      <w:r>
        <w:rPr>
          <w:rFonts w:hint="eastAsia" w:eastAsia="仿宋_GB2312"/>
          <w:sz w:val="32"/>
          <w:szCs w:val="32"/>
        </w:rPr>
        <w:t>比选发起人</w:t>
      </w:r>
      <w:r>
        <w:rPr>
          <w:rFonts w:eastAsia="仿宋_GB2312"/>
          <w:kern w:val="0"/>
          <w:sz w:val="32"/>
          <w:szCs w:val="32"/>
        </w:rPr>
        <w:t>要求。</w:t>
      </w:r>
      <w:r>
        <w:rPr>
          <w:rFonts w:hint="eastAsia" w:eastAsia="仿宋_GB2312"/>
          <w:kern w:val="0"/>
          <w:sz w:val="32"/>
          <w:szCs w:val="32"/>
        </w:rPr>
        <w:t>中标人</w:t>
      </w:r>
      <w:r>
        <w:rPr>
          <w:rFonts w:eastAsia="仿宋_GB2312"/>
          <w:kern w:val="0"/>
          <w:sz w:val="32"/>
          <w:szCs w:val="32"/>
        </w:rPr>
        <w:t>承诺所供产品与确定产品完全一致。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中标人应</w:t>
      </w:r>
      <w:r>
        <w:rPr>
          <w:rFonts w:hint="eastAsia" w:eastAsia="仿宋_GB2312"/>
          <w:sz w:val="32"/>
          <w:szCs w:val="32"/>
        </w:rPr>
        <w:t>按比选发起人规定的时限提供样品（含设计图片）</w:t>
      </w:r>
      <w:r>
        <w:rPr>
          <w:rFonts w:eastAsia="仿宋_GB2312"/>
          <w:sz w:val="32"/>
          <w:szCs w:val="32"/>
        </w:rPr>
        <w:t>完成</w:t>
      </w:r>
      <w:r>
        <w:rPr>
          <w:rFonts w:hint="eastAsia" w:eastAsia="仿宋_GB2312"/>
          <w:sz w:val="32"/>
          <w:szCs w:val="32"/>
        </w:rPr>
        <w:t>宣传品</w:t>
      </w:r>
      <w:r>
        <w:rPr>
          <w:rFonts w:eastAsia="仿宋_GB2312"/>
          <w:sz w:val="32"/>
          <w:szCs w:val="32"/>
        </w:rPr>
        <w:t>的制作与交付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并保证</w:t>
      </w:r>
      <w:r>
        <w:rPr>
          <w:rFonts w:hint="eastAsia" w:eastAsia="仿宋_GB2312"/>
          <w:sz w:val="32"/>
          <w:szCs w:val="32"/>
        </w:rPr>
        <w:t>宣传品</w:t>
      </w:r>
      <w:r>
        <w:rPr>
          <w:rFonts w:eastAsia="仿宋_GB2312"/>
          <w:sz w:val="32"/>
          <w:szCs w:val="32"/>
        </w:rPr>
        <w:t>的质量。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（三）在采购人付清所有款项后，</w:t>
      </w:r>
      <w:r>
        <w:rPr>
          <w:rFonts w:hint="eastAsia" w:eastAsia="仿宋_GB2312"/>
          <w:sz w:val="32"/>
          <w:szCs w:val="32"/>
        </w:rPr>
        <w:t>宣传品</w:t>
      </w:r>
      <w:r>
        <w:rPr>
          <w:rFonts w:eastAsia="仿宋_GB2312"/>
          <w:sz w:val="32"/>
          <w:szCs w:val="32"/>
        </w:rPr>
        <w:t>涉及的</w:t>
      </w:r>
      <w:r>
        <w:rPr>
          <w:rFonts w:hint="eastAsia" w:eastAsia="仿宋_GB2312"/>
          <w:sz w:val="32"/>
          <w:szCs w:val="32"/>
        </w:rPr>
        <w:t>产</w:t>
      </w:r>
      <w:r>
        <w:rPr>
          <w:rFonts w:eastAsia="仿宋_GB2312"/>
          <w:sz w:val="32"/>
          <w:szCs w:val="32"/>
        </w:rPr>
        <w:t>品著作权转移至采购人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（四）严格履行保密义务，非经</w:t>
      </w:r>
      <w:r>
        <w:rPr>
          <w:rFonts w:hint="eastAsia" w:eastAsia="仿宋_GB2312"/>
          <w:sz w:val="32"/>
          <w:szCs w:val="32"/>
        </w:rPr>
        <w:t>比选发起人</w:t>
      </w:r>
      <w:r>
        <w:rPr>
          <w:rFonts w:eastAsia="仿宋_GB2312"/>
          <w:sz w:val="32"/>
          <w:szCs w:val="32"/>
        </w:rPr>
        <w:t>书面许可，中标人不得将其所知悉的</w:t>
      </w:r>
      <w:r>
        <w:rPr>
          <w:rFonts w:hint="eastAsia" w:eastAsia="仿宋_GB2312"/>
          <w:sz w:val="32"/>
          <w:szCs w:val="32"/>
        </w:rPr>
        <w:t>相关</w:t>
      </w:r>
      <w:r>
        <w:rPr>
          <w:rFonts w:eastAsia="仿宋_GB2312"/>
          <w:sz w:val="32"/>
          <w:szCs w:val="32"/>
        </w:rPr>
        <w:t>信息泄露给任何第三方。</w:t>
      </w:r>
    </w:p>
    <w:p>
      <w:pPr>
        <w:spacing w:line="560" w:lineRule="exact"/>
        <w:ind w:firstLine="640" w:firstLineChars="200"/>
        <w:rPr>
          <w:rFonts w:hint="eastAsia"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四、服务方式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在服务期内，中标人按照要求</w:t>
      </w:r>
      <w:r>
        <w:rPr>
          <w:rFonts w:hint="eastAsia" w:eastAsia="仿宋_GB2312"/>
          <w:sz w:val="32"/>
          <w:szCs w:val="32"/>
        </w:rPr>
        <w:t>完成设计制作的系列服务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五</w:t>
      </w:r>
      <w:r>
        <w:rPr>
          <w:rFonts w:eastAsia="黑体"/>
          <w:bCs/>
          <w:sz w:val="32"/>
          <w:szCs w:val="32"/>
        </w:rPr>
        <w:t>、服务报价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本服务项目最高控制价为：</w:t>
      </w:r>
      <w:r>
        <w:rPr>
          <w:rFonts w:hint="eastAsia" w:eastAsia="仿宋_GB2312"/>
          <w:sz w:val="32"/>
          <w:szCs w:val="32"/>
        </w:rPr>
        <w:t>15万元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本项目报价包含</w:t>
      </w:r>
      <w:r>
        <w:rPr>
          <w:rFonts w:hint="eastAsia" w:eastAsia="仿宋_GB2312"/>
          <w:sz w:val="32"/>
          <w:szCs w:val="32"/>
        </w:rPr>
        <w:t>：宣传品的</w:t>
      </w:r>
      <w:r>
        <w:rPr>
          <w:rFonts w:eastAsia="仿宋_GB2312"/>
          <w:bCs/>
          <w:sz w:val="32"/>
          <w:szCs w:val="32"/>
        </w:rPr>
        <w:t>设计</w:t>
      </w:r>
      <w:r>
        <w:rPr>
          <w:rFonts w:hint="eastAsia" w:eastAsia="仿宋_GB2312"/>
          <w:bCs/>
          <w:sz w:val="32"/>
          <w:szCs w:val="32"/>
        </w:rPr>
        <w:t>、</w:t>
      </w:r>
      <w:r>
        <w:rPr>
          <w:rFonts w:eastAsia="仿宋_GB2312"/>
          <w:bCs/>
          <w:sz w:val="32"/>
          <w:szCs w:val="32"/>
        </w:rPr>
        <w:t>制作费用</w:t>
      </w:r>
      <w:r>
        <w:rPr>
          <w:rFonts w:hint="eastAsia" w:eastAsia="仿宋_GB2312"/>
          <w:bCs/>
          <w:sz w:val="32"/>
          <w:szCs w:val="32"/>
        </w:rPr>
        <w:t>，</w:t>
      </w:r>
      <w:r>
        <w:rPr>
          <w:rFonts w:eastAsia="仿宋_GB2312"/>
          <w:bCs/>
          <w:sz w:val="32"/>
          <w:szCs w:val="32"/>
        </w:rPr>
        <w:t>含运费及</w:t>
      </w:r>
      <w:r>
        <w:rPr>
          <w:rFonts w:eastAsia="仿宋_GB2312"/>
          <w:kern w:val="0"/>
          <w:sz w:val="32"/>
          <w:szCs w:val="32"/>
        </w:rPr>
        <w:t>税费等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66B16"/>
    <w:rsid w:val="4C36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rFonts w:ascii="Calibri" w:hAnsi="Calibri" w:eastAsia="宋体"/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2020-07-13T08:38:00Z</dcterms:created>
  <dc:creator>陈颂</dc:creator>
  <cp:lastModifiedBy>陈颂</cp:lastModifiedBy>
  <dcterms:modified xsi:type="dcterms:W3CDTF">2020-07-13T08:38:42Z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